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B5" w:rsidRPr="00410D14" w:rsidRDefault="002B57B5" w:rsidP="002B57B5">
      <w:pPr>
        <w:spacing w:after="0" w:line="480" w:lineRule="auto"/>
        <w:jc w:val="both"/>
        <w:rPr>
          <w:rFonts w:ascii="Times New Roman" w:hAnsi="Times New Roman"/>
        </w:rPr>
      </w:pPr>
      <w:r w:rsidRPr="00410D14">
        <w:rPr>
          <w:rFonts w:ascii="Times New Roman" w:hAnsi="Times New Roman"/>
          <w:b/>
        </w:rPr>
        <w:t xml:space="preserve">Table 3: </w:t>
      </w:r>
      <w:r w:rsidRPr="00410D14">
        <w:rPr>
          <w:rFonts w:ascii="Times New Roman" w:hAnsi="Times New Roman"/>
        </w:rPr>
        <w:t>Performance for the different prognostic models in patients with planned and unplanned ICU admission.</w:t>
      </w: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493"/>
        <w:gridCol w:w="1108"/>
        <w:gridCol w:w="843"/>
        <w:gridCol w:w="1187"/>
        <w:gridCol w:w="1251"/>
        <w:gridCol w:w="1472"/>
        <w:gridCol w:w="819"/>
      </w:tblGrid>
      <w:tr w:rsidR="002B57B5" w:rsidRPr="00410D14" w:rsidTr="004D3178">
        <w:trPr>
          <w:jc w:val="center"/>
        </w:trPr>
        <w:tc>
          <w:tcPr>
            <w:tcW w:w="1810" w:type="dxa"/>
            <w:vMerge w:val="restart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0D14">
              <w:rPr>
                <w:rFonts w:ascii="Times New Roman" w:hAnsi="Times New Roman"/>
                <w:b/>
              </w:rPr>
              <w:t>Prognostic model</w:t>
            </w: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0D14">
              <w:rPr>
                <w:rFonts w:ascii="Times New Roman" w:hAnsi="Times New Roman"/>
                <w:b/>
              </w:rPr>
              <w:t>Discrimination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0D14">
              <w:rPr>
                <w:rFonts w:ascii="Times New Roman" w:hAnsi="Times New Roman"/>
                <w:b/>
              </w:rPr>
              <w:t>Goodness-of-fit C test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0D14">
              <w:rPr>
                <w:rFonts w:ascii="Times New Roman" w:hAnsi="Times New Roman"/>
                <w:b/>
              </w:rPr>
              <w:t>Predicted mortality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0D14">
              <w:rPr>
                <w:rFonts w:ascii="Times New Roman" w:hAnsi="Times New Roman"/>
                <w:b/>
              </w:rPr>
              <w:t>(%; mean and SD)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0D14">
              <w:rPr>
                <w:rFonts w:ascii="Times New Roman" w:hAnsi="Times New Roman"/>
                <w:b/>
              </w:rPr>
              <w:t>Standardized mortality ratio</w:t>
            </w:r>
          </w:p>
        </w:tc>
      </w:tr>
      <w:tr w:rsidR="002B57B5" w:rsidRPr="00410D14" w:rsidTr="004D3178">
        <w:trPr>
          <w:jc w:val="center"/>
        </w:trPr>
        <w:tc>
          <w:tcPr>
            <w:tcW w:w="1810" w:type="dxa"/>
            <w:vMerge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0D14">
              <w:rPr>
                <w:rFonts w:ascii="Times New Roman" w:hAnsi="Times New Roman"/>
                <w:b/>
              </w:rPr>
              <w:t>AROC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0D14">
              <w:rPr>
                <w:rFonts w:ascii="Times New Roman" w:hAnsi="Times New Roman"/>
                <w:b/>
              </w:rPr>
              <w:t>(95% CI)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0D14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0D14">
              <w:rPr>
                <w:rFonts w:ascii="Times New Roman" w:hAnsi="Times New Roman"/>
                <w:b/>
              </w:rPr>
              <w:t>χ</w:t>
            </w:r>
            <w:r w:rsidRPr="00410D14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0D14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0D14">
              <w:rPr>
                <w:rFonts w:ascii="Times New Roman" w:hAnsi="Times New Roman"/>
                <w:b/>
              </w:rPr>
              <w:t>SMR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0D14">
              <w:rPr>
                <w:rFonts w:ascii="Times New Roman" w:hAnsi="Times New Roman"/>
                <w:b/>
              </w:rPr>
              <w:t>(95% CI)</w:t>
            </w:r>
          </w:p>
        </w:tc>
        <w:tc>
          <w:tcPr>
            <w:tcW w:w="819" w:type="dxa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0D14">
              <w:rPr>
                <w:rFonts w:ascii="Times New Roman" w:hAnsi="Times New Roman"/>
                <w:b/>
              </w:rPr>
              <w:t>p</w:t>
            </w:r>
          </w:p>
        </w:tc>
      </w:tr>
      <w:tr w:rsidR="002B57B5" w:rsidRPr="00410D14" w:rsidTr="004D3178">
        <w:trPr>
          <w:jc w:val="center"/>
        </w:trPr>
        <w:tc>
          <w:tcPr>
            <w:tcW w:w="9164" w:type="dxa"/>
            <w:gridSpan w:val="7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Patients with planned ICU admission (n = 270; observed ICU mortality = 13.3%)</w:t>
            </w:r>
          </w:p>
        </w:tc>
        <w:tc>
          <w:tcPr>
            <w:tcW w:w="819" w:type="dxa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57B5" w:rsidRPr="00410D14" w:rsidTr="004D3178">
        <w:trPr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  <w:bCs/>
              </w:rPr>
              <w:t>APACHE-II</w:t>
            </w:r>
            <w:r w:rsidRPr="00410D14">
              <w:rPr>
                <w:rFonts w:ascii="Times New Roman" w:hAnsi="Times New Roman"/>
                <w:bCs/>
                <w:vertAlign w:val="subscript"/>
              </w:rPr>
              <w:t>CCP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0.97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(0.95-0.99)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&lt; 0.0001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7.63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0.470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16.54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(27.20)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0.81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(0.51-1.27)</w:t>
            </w:r>
          </w:p>
        </w:tc>
        <w:tc>
          <w:tcPr>
            <w:tcW w:w="819" w:type="dxa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0.430</w:t>
            </w:r>
          </w:p>
        </w:tc>
      </w:tr>
      <w:tr w:rsidR="002B57B5" w:rsidRPr="00410D14" w:rsidTr="004D3178">
        <w:trPr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APACHE-II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0.96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(0.92-1.00)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&lt; 0.0001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50.78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&lt; 0.0001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16.77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(17.74)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0.80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(0.50-1.25)</w:t>
            </w:r>
          </w:p>
        </w:tc>
        <w:tc>
          <w:tcPr>
            <w:tcW w:w="819" w:type="dxa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0.402</w:t>
            </w:r>
          </w:p>
        </w:tc>
      </w:tr>
      <w:tr w:rsidR="002B57B5" w:rsidRPr="00410D14" w:rsidTr="004D3178">
        <w:trPr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SAPS-3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0.95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(0.90-0.99)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&lt; 0.0001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5.97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0.543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23.01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(22.64)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0.58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(0.37-0.91)</w:t>
            </w:r>
          </w:p>
        </w:tc>
        <w:tc>
          <w:tcPr>
            <w:tcW w:w="819" w:type="dxa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0.045</w:t>
            </w:r>
          </w:p>
        </w:tc>
      </w:tr>
      <w:tr w:rsidR="002B57B5" w:rsidRPr="00410D14" w:rsidTr="004D3178">
        <w:trPr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SAPS-3</w:t>
            </w:r>
            <w:r w:rsidRPr="00410D14">
              <w:rPr>
                <w:rFonts w:ascii="Times New Roman" w:hAnsi="Times New Roman"/>
                <w:vertAlign w:val="subscript"/>
              </w:rPr>
              <w:t>CSA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0.95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(0.90-0.99)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&lt; 0.0001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9.91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0.194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26.50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(25.42)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0.50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(0.32-0.79)</w:t>
            </w:r>
          </w:p>
        </w:tc>
        <w:tc>
          <w:tcPr>
            <w:tcW w:w="819" w:type="dxa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0.011</w:t>
            </w:r>
          </w:p>
        </w:tc>
      </w:tr>
      <w:tr w:rsidR="002B57B5" w:rsidRPr="00410D14" w:rsidTr="004D3178">
        <w:trPr>
          <w:jc w:val="center"/>
        </w:trPr>
        <w:tc>
          <w:tcPr>
            <w:tcW w:w="9164" w:type="dxa"/>
            <w:gridSpan w:val="7"/>
            <w:shd w:val="clear" w:color="auto" w:fill="auto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Patients with unplanned ICU admission (n = 144; observed ICU mortality = 68.8%)</w:t>
            </w:r>
          </w:p>
        </w:tc>
        <w:tc>
          <w:tcPr>
            <w:tcW w:w="819" w:type="dxa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57B5" w:rsidRPr="00410D14" w:rsidTr="004D3178">
        <w:trPr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  <w:bCs/>
              </w:rPr>
              <w:t>APACHE-II</w:t>
            </w:r>
            <w:r w:rsidRPr="00410D14">
              <w:rPr>
                <w:rFonts w:ascii="Times New Roman" w:hAnsi="Times New Roman"/>
                <w:bCs/>
                <w:vertAlign w:val="subscript"/>
              </w:rPr>
              <w:t>CCP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0.97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(0.94-1.00)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&lt; 0.0001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8.20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0.414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59.90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(30.89)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1.15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(0.91-1.42)</w:t>
            </w:r>
          </w:p>
        </w:tc>
        <w:tc>
          <w:tcPr>
            <w:tcW w:w="819" w:type="dxa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0.253</w:t>
            </w:r>
          </w:p>
        </w:tc>
      </w:tr>
      <w:tr w:rsidR="002B57B5" w:rsidRPr="00410D14" w:rsidTr="004D3178">
        <w:trPr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APACHE-II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0.94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(0.90-0.98)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&lt; 0.0001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14.73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0.065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47.67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(27.88)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1.44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(1.15-1.79)</w:t>
            </w:r>
          </w:p>
        </w:tc>
        <w:tc>
          <w:tcPr>
            <w:tcW w:w="819" w:type="dxa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0.002</w:t>
            </w:r>
          </w:p>
        </w:tc>
      </w:tr>
      <w:tr w:rsidR="002B57B5" w:rsidRPr="00410D14" w:rsidTr="004D3178">
        <w:trPr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SAPS-3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0.86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(0.80-0.92)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&lt; 0.0001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7.36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0.393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43.61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(27.56)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1.58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(1.25-1.95)</w:t>
            </w:r>
          </w:p>
        </w:tc>
        <w:tc>
          <w:tcPr>
            <w:tcW w:w="819" w:type="dxa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&lt;</w:t>
            </w:r>
            <w:r w:rsidR="00BC7C0E">
              <w:rPr>
                <w:rFonts w:ascii="Times New Roman" w:hAnsi="Times New Roman"/>
              </w:rPr>
              <w:t xml:space="preserve"> </w:t>
            </w:r>
            <w:r w:rsidRPr="00410D14">
              <w:rPr>
                <w:rFonts w:ascii="Times New Roman" w:hAnsi="Times New Roman"/>
              </w:rPr>
              <w:t>0.001</w:t>
            </w:r>
          </w:p>
        </w:tc>
      </w:tr>
      <w:tr w:rsidR="002B57B5" w:rsidRPr="00410D14" w:rsidTr="004D3178">
        <w:trPr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SAPS-3</w:t>
            </w:r>
            <w:r w:rsidRPr="00410D14">
              <w:rPr>
                <w:rFonts w:ascii="Times New Roman" w:hAnsi="Times New Roman"/>
                <w:vertAlign w:val="subscript"/>
              </w:rPr>
              <w:t>CSA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0.95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(0.91-0.98)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&lt; 0.0001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12.41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0.088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60.16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(30.64)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1.14</w:t>
            </w:r>
          </w:p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(0.91-1.41)</w:t>
            </w:r>
          </w:p>
        </w:tc>
        <w:tc>
          <w:tcPr>
            <w:tcW w:w="819" w:type="dxa"/>
            <w:vAlign w:val="center"/>
          </w:tcPr>
          <w:p w:rsidR="002B57B5" w:rsidRPr="00410D14" w:rsidRDefault="002B57B5" w:rsidP="004D3178">
            <w:pPr>
              <w:spacing w:after="0" w:line="240" w:lineRule="auto"/>
              <w:rPr>
                <w:rFonts w:ascii="Times New Roman" w:hAnsi="Times New Roman"/>
              </w:rPr>
            </w:pPr>
            <w:r w:rsidRPr="00410D14">
              <w:rPr>
                <w:rFonts w:ascii="Times New Roman" w:hAnsi="Times New Roman"/>
              </w:rPr>
              <w:t>0.268</w:t>
            </w:r>
          </w:p>
        </w:tc>
      </w:tr>
    </w:tbl>
    <w:p w:rsidR="002B57B5" w:rsidRDefault="002B57B5" w:rsidP="002B57B5">
      <w:pPr>
        <w:spacing w:line="360" w:lineRule="auto"/>
        <w:jc w:val="both"/>
        <w:rPr>
          <w:rFonts w:ascii="Times New Roman" w:hAnsi="Times New Roman"/>
        </w:rPr>
      </w:pPr>
    </w:p>
    <w:p w:rsidR="0071285E" w:rsidRDefault="002B57B5" w:rsidP="002B57B5">
      <w:r w:rsidRPr="00410D14">
        <w:rPr>
          <w:rFonts w:ascii="Times New Roman" w:hAnsi="Times New Roman"/>
        </w:rPr>
        <w:t xml:space="preserve">APACHE-II: Acute Physiology and Chronic Health Evaluation II; </w:t>
      </w:r>
      <w:r w:rsidRPr="00410D14">
        <w:rPr>
          <w:rFonts w:ascii="Times New Roman" w:hAnsi="Times New Roman"/>
          <w:bCs/>
        </w:rPr>
        <w:t>APACHE-II</w:t>
      </w:r>
      <w:r w:rsidRPr="00410D14">
        <w:rPr>
          <w:rFonts w:ascii="Times New Roman" w:hAnsi="Times New Roman"/>
          <w:bCs/>
          <w:vertAlign w:val="subscript"/>
        </w:rPr>
        <w:t>CCP</w:t>
      </w:r>
      <w:r w:rsidRPr="00410D14">
        <w:rPr>
          <w:rFonts w:ascii="Times New Roman" w:hAnsi="Times New Roman"/>
        </w:rPr>
        <w:t xml:space="preserve">: </w:t>
      </w:r>
      <w:r w:rsidRPr="00410D14">
        <w:rPr>
          <w:rFonts w:ascii="Times New Roman" w:hAnsi="Times New Roman"/>
          <w:bCs/>
          <w:lang w:eastAsia="es-MX"/>
        </w:rPr>
        <w:t>APACHE-II score for critically ill patients with a solid tumor</w:t>
      </w:r>
      <w:r w:rsidRPr="00410D14">
        <w:rPr>
          <w:rFonts w:ascii="Times New Roman" w:hAnsi="Times New Roman"/>
        </w:rPr>
        <w:t>; SAPS-3: Simplified Acute Physiology Score 3; SAPS-3</w:t>
      </w:r>
      <w:r w:rsidRPr="00410D14">
        <w:rPr>
          <w:rFonts w:ascii="Times New Roman" w:hAnsi="Times New Roman"/>
          <w:vertAlign w:val="subscript"/>
        </w:rPr>
        <w:t>CSA</w:t>
      </w:r>
      <w:r w:rsidRPr="00410D14">
        <w:rPr>
          <w:rFonts w:ascii="Times New Roman" w:hAnsi="Times New Roman"/>
        </w:rPr>
        <w:t>: The customized equation of SAPS-3 score for Central and South American countries; CI: Confidential Intervals; SD: Standard Deviation; SMR: Standardized Mortality Ratio</w:t>
      </w:r>
      <w:r>
        <w:rPr>
          <w:rFonts w:ascii="Times New Roman" w:hAnsi="Times New Roman"/>
        </w:rPr>
        <w:t>.</w:t>
      </w:r>
    </w:p>
    <w:sectPr w:rsidR="0071285E" w:rsidSect="00D22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2B57B5"/>
    <w:rsid w:val="002B57B5"/>
    <w:rsid w:val="00731CA1"/>
    <w:rsid w:val="009128CB"/>
    <w:rsid w:val="00BC7C0E"/>
    <w:rsid w:val="00D222F1"/>
    <w:rsid w:val="00DB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7B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 WEB</dc:creator>
  <cp:lastModifiedBy>Swathi</cp:lastModifiedBy>
  <cp:revision>2</cp:revision>
  <dcterms:created xsi:type="dcterms:W3CDTF">2019-07-26T04:49:00Z</dcterms:created>
  <dcterms:modified xsi:type="dcterms:W3CDTF">2019-08-01T07:00:00Z</dcterms:modified>
</cp:coreProperties>
</file>