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13" w:rsidRDefault="00204513" w:rsidP="002045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Table </w:t>
      </w:r>
      <w:r w:rsidRPr="00263083">
        <w:rPr>
          <w:rFonts w:ascii="Times New Roman" w:hAnsi="Times New Roman"/>
          <w:b/>
          <w:sz w:val="20"/>
          <w:szCs w:val="20"/>
        </w:rPr>
        <w:t>3: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Phytochemical</w:t>
      </w:r>
      <w:proofErr w:type="spellEnd"/>
      <w:r>
        <w:rPr>
          <w:rFonts w:ascii="Times New Roman" w:hAnsi="Times New Roman"/>
          <w:sz w:val="20"/>
          <w:szCs w:val="20"/>
        </w:rPr>
        <w:t xml:space="preserve"> source and </w:t>
      </w:r>
      <w:r w:rsidRPr="00263083">
        <w:rPr>
          <w:rFonts w:ascii="Times New Roman" w:hAnsi="Times New Roman"/>
          <w:sz w:val="20"/>
          <w:szCs w:val="20"/>
        </w:rPr>
        <w:t>mode of action.</w:t>
      </w:r>
      <w:proofErr w:type="gramEnd"/>
    </w:p>
    <w:p w:rsidR="003773A4" w:rsidRDefault="003773A4"/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8"/>
        <w:gridCol w:w="1676"/>
        <w:gridCol w:w="2799"/>
        <w:gridCol w:w="3217"/>
      </w:tblGrid>
      <w:tr w:rsidR="00204513" w:rsidRPr="0010571C" w:rsidTr="00CF09A4">
        <w:trPr>
          <w:jc w:val="center"/>
        </w:trPr>
        <w:tc>
          <w:tcPr>
            <w:tcW w:w="1131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71C"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proofErr w:type="spellStart"/>
            <w:r w:rsidRPr="0010571C">
              <w:rPr>
                <w:rFonts w:ascii="Times New Roman" w:hAnsi="Times New Roman"/>
                <w:b/>
                <w:sz w:val="20"/>
                <w:szCs w:val="20"/>
              </w:rPr>
              <w:t>Phytochemical</w:t>
            </w:r>
            <w:proofErr w:type="spellEnd"/>
          </w:p>
        </w:tc>
        <w:tc>
          <w:tcPr>
            <w:tcW w:w="843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71C">
              <w:rPr>
                <w:rFonts w:ascii="Times New Roman" w:hAnsi="Times New Roman"/>
                <w:b/>
                <w:sz w:val="20"/>
                <w:szCs w:val="20"/>
              </w:rPr>
              <w:t>Mode of Action</w:t>
            </w:r>
          </w:p>
        </w:tc>
        <w:tc>
          <w:tcPr>
            <w:tcW w:w="140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71C">
              <w:rPr>
                <w:rFonts w:ascii="Times New Roman" w:hAnsi="Times New Roman"/>
                <w:b/>
                <w:sz w:val="20"/>
                <w:szCs w:val="20"/>
              </w:rPr>
              <w:t>Structure</w:t>
            </w:r>
          </w:p>
        </w:tc>
        <w:tc>
          <w:tcPr>
            <w:tcW w:w="161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71C">
              <w:rPr>
                <w:rFonts w:ascii="Times New Roman" w:hAnsi="Times New Roman"/>
                <w:b/>
                <w:sz w:val="20"/>
                <w:szCs w:val="20"/>
              </w:rPr>
              <w:t>Source</w:t>
            </w:r>
          </w:p>
        </w:tc>
      </w:tr>
      <w:tr w:rsidR="00204513" w:rsidRPr="0010571C" w:rsidTr="00CF09A4">
        <w:trPr>
          <w:jc w:val="center"/>
        </w:trPr>
        <w:tc>
          <w:tcPr>
            <w:tcW w:w="1131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Apigenin</w:t>
            </w:r>
            <w:proofErr w:type="spellEnd"/>
          </w:p>
        </w:tc>
        <w:tc>
          <w:tcPr>
            <w:tcW w:w="843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Apigenin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 xml:space="preserve"> inhibited </w:t>
            </w:r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EV</w:t>
            </w:r>
            <w:r w:rsidRPr="0010571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A71</w:t>
            </w:r>
            <w:r w:rsidRPr="001057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0571C">
              <w:rPr>
                <w:rFonts w:ascii="Times New Roman" w:hAnsi="Times New Roman"/>
                <w:sz w:val="20"/>
                <w:szCs w:val="20"/>
              </w:rPr>
              <w:t>infection by suppressing viral internal ribosome entry site (IRES) activity</w:t>
            </w:r>
          </w:p>
        </w:tc>
        <w:tc>
          <w:tcPr>
            <w:tcW w:w="140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381125" cy="762000"/>
                  <wp:effectExtent l="19050" t="0" r="9525" b="0"/>
                  <wp:docPr id="16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>Fruit and Vegetable parsley, Celery, Celeriac and Chamomile tea</w:t>
            </w:r>
          </w:p>
        </w:tc>
      </w:tr>
      <w:tr w:rsidR="00204513" w:rsidRPr="0010571C" w:rsidTr="00CF09A4">
        <w:trPr>
          <w:trHeight w:val="1961"/>
          <w:jc w:val="center"/>
        </w:trPr>
        <w:tc>
          <w:tcPr>
            <w:tcW w:w="1131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Saikosaponins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 xml:space="preserve"> (A)</w:t>
            </w:r>
          </w:p>
        </w:tc>
        <w:tc>
          <w:tcPr>
            <w:tcW w:w="843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>Early stage of HCoV-22E9 infection, Including viral attachment and Penetration</w:t>
            </w:r>
          </w:p>
        </w:tc>
        <w:tc>
          <w:tcPr>
            <w:tcW w:w="140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1514475"/>
                  <wp:effectExtent l="19050" t="0" r="0" b="0"/>
                  <wp:docPr id="16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tooltip="Learn more about Triterpene from ScienceDirect's AI-generated Topic Pages" w:history="1">
              <w:proofErr w:type="spellStart"/>
              <w:r w:rsidRPr="0010571C">
                <w:rPr>
                  <w:rFonts w:ascii="Times New Roman" w:hAnsi="Times New Roman"/>
                  <w:sz w:val="20"/>
                  <w:szCs w:val="20"/>
                </w:rPr>
                <w:t>Triterpene</w:t>
              </w:r>
            </w:hyperlink>
            <w:hyperlink r:id="rId7" w:tooltip="Learn more about Glycoside from ScienceDirect's AI-generated Topic Pages" w:history="1">
              <w:r w:rsidRPr="0010571C">
                <w:rPr>
                  <w:rFonts w:ascii="Times New Roman" w:hAnsi="Times New Roman"/>
                  <w:sz w:val="20"/>
                  <w:szCs w:val="20"/>
                </w:rPr>
                <w:t>glycosides</w:t>
              </w:r>
              <w:proofErr w:type="spellEnd"/>
            </w:hyperlink>
          </w:p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 xml:space="preserve">Radix </w:t>
            </w: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Bupleuri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 xml:space="preserve"> medicinal plant</w:t>
            </w:r>
          </w:p>
        </w:tc>
      </w:tr>
      <w:tr w:rsidR="00204513" w:rsidRPr="0010571C" w:rsidTr="00CF09A4">
        <w:trPr>
          <w:jc w:val="center"/>
        </w:trPr>
        <w:tc>
          <w:tcPr>
            <w:tcW w:w="1131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Isatisindigotica</w:t>
            </w:r>
            <w:proofErr w:type="spellEnd"/>
          </w:p>
        </w:tc>
        <w:tc>
          <w:tcPr>
            <w:tcW w:w="843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>SARS-</w:t>
            </w: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CoV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 xml:space="preserve"> 3CL Protease inhibitor</w:t>
            </w:r>
          </w:p>
        </w:tc>
        <w:tc>
          <w:tcPr>
            <w:tcW w:w="140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28725" cy="1162050"/>
                  <wp:effectExtent l="19050" t="0" r="9525" b="0"/>
                  <wp:docPr id="16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Phenolic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 xml:space="preserve"> compound</w:t>
            </w:r>
          </w:p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Woad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 xml:space="preserve"> dyer's </w:t>
            </w: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woad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Glastum</w:t>
            </w:r>
            <w:proofErr w:type="spellEnd"/>
          </w:p>
        </w:tc>
      </w:tr>
      <w:tr w:rsidR="00204513" w:rsidRPr="0010571C" w:rsidTr="00CF09A4">
        <w:trPr>
          <w:jc w:val="center"/>
        </w:trPr>
        <w:tc>
          <w:tcPr>
            <w:tcW w:w="1131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Amentoflavone</w:t>
            </w:r>
            <w:proofErr w:type="spellEnd"/>
          </w:p>
        </w:tc>
        <w:tc>
          <w:tcPr>
            <w:tcW w:w="843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>SARS-</w:t>
            </w: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CoV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 xml:space="preserve"> 3CL Protease inhibitor</w:t>
            </w:r>
          </w:p>
        </w:tc>
        <w:tc>
          <w:tcPr>
            <w:tcW w:w="140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66850" cy="1228725"/>
                  <wp:effectExtent l="0" t="0" r="0" b="0"/>
                  <wp:docPr id="164" name="Picture 12" descr="Amentoflavone - Wikipedia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mentoflavon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Torreya</w:t>
            </w:r>
            <w:proofErr w:type="spellEnd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nucifera</w:t>
            </w:r>
            <w:proofErr w:type="spellEnd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japanease</w:t>
            </w:r>
            <w:proofErr w:type="spellEnd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nutmag</w:t>
            </w:r>
            <w:proofErr w:type="spellEnd"/>
          </w:p>
        </w:tc>
      </w:tr>
      <w:tr w:rsidR="00204513" w:rsidRPr="0010571C" w:rsidTr="00CF09A4">
        <w:trPr>
          <w:trHeight w:val="2825"/>
          <w:jc w:val="center"/>
        </w:trPr>
        <w:tc>
          <w:tcPr>
            <w:tcW w:w="1131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Glycyrrhizaglabra</w:t>
            </w:r>
            <w:proofErr w:type="spellEnd"/>
          </w:p>
        </w:tc>
        <w:tc>
          <w:tcPr>
            <w:tcW w:w="843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>Inhibition of viral replication, Modulation of membrane fluidity</w:t>
            </w:r>
          </w:p>
        </w:tc>
        <w:tc>
          <w:tcPr>
            <w:tcW w:w="140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0175" cy="1466850"/>
                  <wp:effectExtent l="19050" t="0" r="9525" b="0"/>
                  <wp:docPr id="165" name="Picture 13" descr="Structure of glycyrrhizin isolated from Glycyrrhiza glabra L ...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ructure of glycyrrhizin isolated from Glycyrrhiza glabra 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>Licorices</w:t>
            </w:r>
          </w:p>
        </w:tc>
      </w:tr>
      <w:tr w:rsidR="00204513" w:rsidRPr="0010571C" w:rsidTr="00CF09A4">
        <w:trPr>
          <w:jc w:val="center"/>
        </w:trPr>
        <w:tc>
          <w:tcPr>
            <w:tcW w:w="1131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lastRenderedPageBreak/>
              <w:t>Vitextrifolia</w:t>
            </w:r>
            <w:proofErr w:type="spellEnd"/>
          </w:p>
        </w:tc>
        <w:tc>
          <w:tcPr>
            <w:tcW w:w="843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>Reduction</w:t>
            </w:r>
          </w:p>
        </w:tc>
        <w:tc>
          <w:tcPr>
            <w:tcW w:w="140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204513" w:rsidRPr="0010571C" w:rsidTr="00CF09A4">
        <w:trPr>
          <w:jc w:val="center"/>
        </w:trPr>
        <w:tc>
          <w:tcPr>
            <w:tcW w:w="1131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Quercetin</w:t>
            </w:r>
            <w:proofErr w:type="spellEnd"/>
          </w:p>
        </w:tc>
        <w:tc>
          <w:tcPr>
            <w:tcW w:w="843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 xml:space="preserve">Reduced RNA and Protein synthesis and </w:t>
            </w: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Antioxident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140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66825" cy="857250"/>
                  <wp:effectExtent l="19050" t="0" r="9525" b="0"/>
                  <wp:docPr id="166" name="Picture 14" descr="C:\Users\send2\AppData\Local\Microsoft\Windows\INetCache\Content.MSO\229C5E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end2\AppData\Local\Microsoft\Windows\INetCache\Content.MSO\229C5E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>Red (grape) wines, Leaves of radish (</w:t>
            </w:r>
            <w:proofErr w:type="spellStart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Raphanus</w:t>
            </w:r>
            <w:proofErr w:type="spellEnd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raphanistrum</w:t>
            </w:r>
            <w:proofErr w:type="spellEnd"/>
            <w:r w:rsidRPr="0010571C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Pr="0010571C">
              <w:rPr>
                <w:rFonts w:ascii="Times New Roman" w:hAnsi="Times New Roman"/>
                <w:sz w:val="20"/>
                <w:szCs w:val="20"/>
              </w:rPr>
              <w:t>subsp. </w:t>
            </w:r>
            <w:proofErr w:type="spellStart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sativus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>) and Fennel (</w:t>
            </w:r>
            <w:proofErr w:type="spellStart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Foeniculum</w:t>
            </w:r>
            <w:proofErr w:type="spellEnd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vulgare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>), Seeds of pepper (</w:t>
            </w:r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Capsicum </w:t>
            </w:r>
            <w:proofErr w:type="spellStart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annuum</w:t>
            </w:r>
            <w:proofErr w:type="spellEnd"/>
            <w:r w:rsidRPr="0010571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204513" w:rsidRPr="0010571C" w:rsidTr="00CF09A4">
        <w:trPr>
          <w:jc w:val="center"/>
        </w:trPr>
        <w:tc>
          <w:tcPr>
            <w:tcW w:w="1131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Kaempferol</w:t>
            </w:r>
            <w:proofErr w:type="spellEnd"/>
          </w:p>
        </w:tc>
        <w:tc>
          <w:tcPr>
            <w:tcW w:w="843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 xml:space="preserve">Inhibit 3a ion channel of </w:t>
            </w: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coronavirus</w:t>
            </w:r>
            <w:proofErr w:type="spellEnd"/>
          </w:p>
        </w:tc>
        <w:tc>
          <w:tcPr>
            <w:tcW w:w="140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314450" cy="733425"/>
                  <wp:effectExtent l="19050" t="0" r="0" b="0"/>
                  <wp:docPr id="167" name="Picture 7" descr="C:\Users\send2\AppData\Local\Microsoft\Windows\INetCache\Content.MSO\69329E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nd2\AppData\Local\Microsoft\Windows\INetCache\Content.MSO\69329E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>Raspberry (</w:t>
            </w:r>
            <w:proofErr w:type="spellStart"/>
            <w:r w:rsidRPr="0010571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Rubusidaeus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>), Capers (</w:t>
            </w:r>
            <w:proofErr w:type="spellStart"/>
            <w:r w:rsidRPr="0010571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Capparisspinosa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>), Brussels sprout (</w:t>
            </w:r>
            <w:proofErr w:type="spellStart"/>
            <w:r w:rsidRPr="0010571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Brassica</w:t>
            </w:r>
            <w:proofErr w:type="spellEnd"/>
            <w:r w:rsidRPr="0010571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0571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oleracea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>), Black bean (</w:t>
            </w:r>
            <w:proofErr w:type="spellStart"/>
            <w:r w:rsidRPr="0010571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Phaseolus</w:t>
            </w:r>
            <w:proofErr w:type="spellEnd"/>
            <w:r w:rsidRPr="0010571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0571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vulgaris</w:t>
            </w:r>
            <w:proofErr w:type="spellEnd"/>
            <w:r w:rsidRPr="0010571C">
              <w:rPr>
                <w:rFonts w:ascii="Times New Roman" w:hAnsi="Times New Roman"/>
                <w:sz w:val="20"/>
                <w:szCs w:val="20"/>
              </w:rPr>
              <w:t>) and Fruit of grapes</w:t>
            </w:r>
          </w:p>
        </w:tc>
      </w:tr>
      <w:tr w:rsidR="00204513" w:rsidRPr="0010571C" w:rsidTr="00CF09A4">
        <w:trPr>
          <w:jc w:val="center"/>
        </w:trPr>
        <w:tc>
          <w:tcPr>
            <w:tcW w:w="1131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71C">
              <w:rPr>
                <w:rFonts w:ascii="Times New Roman" w:hAnsi="Times New Roman"/>
                <w:sz w:val="20"/>
                <w:szCs w:val="20"/>
              </w:rPr>
              <w:t>Curcumin</w:t>
            </w:r>
            <w:proofErr w:type="spellEnd"/>
          </w:p>
        </w:tc>
        <w:tc>
          <w:tcPr>
            <w:tcW w:w="843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>By interference of viral replication machinery or Suppression of cellular signaling pathways essential for viral replication</w:t>
            </w:r>
          </w:p>
        </w:tc>
        <w:tc>
          <w:tcPr>
            <w:tcW w:w="140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90625" cy="409575"/>
                  <wp:effectExtent l="19050" t="0" r="9525" b="0"/>
                  <wp:docPr id="168" name="Picture 8" descr="C:\Users\send2\AppData\Local\Microsoft\Windows\INetCache\Content.MSO\4677EF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end2\AppData\Local\Microsoft\Windows\INetCache\Content.MSO\4677EF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pct"/>
            <w:vAlign w:val="center"/>
          </w:tcPr>
          <w:p w:rsidR="00204513" w:rsidRPr="0010571C" w:rsidRDefault="00204513" w:rsidP="00CF09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71C">
              <w:rPr>
                <w:rFonts w:ascii="Times New Roman" w:hAnsi="Times New Roman"/>
                <w:sz w:val="20"/>
                <w:szCs w:val="20"/>
              </w:rPr>
              <w:t>Turmeric Indian spice</w:t>
            </w:r>
          </w:p>
        </w:tc>
      </w:tr>
    </w:tbl>
    <w:p w:rsidR="00204513" w:rsidRDefault="00204513"/>
    <w:sectPr w:rsidR="00204513" w:rsidSect="00377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4513"/>
    <w:rsid w:val="00204513"/>
    <w:rsid w:val="003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medicine-and-dentistry/glycoside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medicine-and-dentistry/triterpene" TargetMode="External"/><Relationship Id="rId11" Type="http://schemas.openxmlformats.org/officeDocument/2006/relationships/hyperlink" Target="https://www.google.com/url?sa=i&amp;url=https://www.researchgate.net/figure/Structure-of-glycyrrhizin-isolated-from-Glycyrrhiza-glabra-L_fig22_318915506&amp;psig=AOvVaw08yB6FHDTEXiaivGn3bpKP&amp;ust=1588368262993000&amp;source=images&amp;cd=vfe&amp;ved=0CAIQjRxqFwoTCICWnNOLkekCFQAAAAAdAAAAABAI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sa=i&amp;url=https://en.wikipedia.org/wiki/Amentoflavone&amp;psig=AOvVaw2qjgQ2JVaa-FShYiFS-WYg&amp;ust=1588368202483000&amp;source=images&amp;cd=vfe&amp;ved=0CAIQjRxqFwoTCICbnraLkekCFQAAAAAdAAAAABAD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>HP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2020-06-30T05:37:00Z</dcterms:created>
  <dcterms:modified xsi:type="dcterms:W3CDTF">2020-06-30T05:39:00Z</dcterms:modified>
</cp:coreProperties>
</file>