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BD" w:rsidRPr="00066CA3" w:rsidRDefault="008914BD" w:rsidP="008914BD">
      <w:pPr>
        <w:pStyle w:val="Caption"/>
        <w:spacing w:line="360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bookmarkStart w:id="0" w:name="_Toc469521032"/>
      <w:r w:rsidRPr="00066CA3">
        <w:rPr>
          <w:rFonts w:ascii="Times New Roman" w:hAnsi="Times New Roman"/>
          <w:color w:val="000000"/>
          <w:sz w:val="20"/>
          <w:szCs w:val="20"/>
        </w:rPr>
        <w:t>Table 2</w:t>
      </w:r>
      <w:r w:rsidRPr="00066CA3">
        <w:rPr>
          <w:rFonts w:ascii="Times New Roman" w:hAnsi="Times New Roman"/>
          <w:bCs w:val="0"/>
          <w:color w:val="000000"/>
          <w:sz w:val="20"/>
          <w:szCs w:val="20"/>
        </w:rPr>
        <w:t>:</w:t>
      </w:r>
      <w:r w:rsidRPr="00066CA3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Pr="00066CA3">
        <w:rPr>
          <w:rFonts w:ascii="Times New Roman" w:hAnsi="Times New Roman"/>
          <w:b w:val="0"/>
          <w:color w:val="000000"/>
          <w:sz w:val="20"/>
          <w:szCs w:val="20"/>
        </w:rPr>
        <w:t xml:space="preserve">Knowledge status of </w:t>
      </w:r>
      <w:proofErr w:type="spellStart"/>
      <w:r w:rsidRPr="00066CA3">
        <w:rPr>
          <w:rFonts w:ascii="Times New Roman" w:hAnsi="Times New Roman"/>
          <w:b w:val="0"/>
          <w:color w:val="000000"/>
          <w:sz w:val="20"/>
          <w:szCs w:val="20"/>
        </w:rPr>
        <w:t>Debre</w:t>
      </w:r>
      <w:proofErr w:type="spellEnd"/>
      <w:r w:rsidRPr="00066CA3">
        <w:rPr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proofErr w:type="spellStart"/>
      <w:r w:rsidRPr="00066CA3">
        <w:rPr>
          <w:rFonts w:ascii="Times New Roman" w:hAnsi="Times New Roman"/>
          <w:b w:val="0"/>
          <w:color w:val="000000"/>
          <w:sz w:val="20"/>
          <w:szCs w:val="20"/>
        </w:rPr>
        <w:t>Markos</w:t>
      </w:r>
      <w:proofErr w:type="spellEnd"/>
      <w:r w:rsidRPr="00066CA3">
        <w:rPr>
          <w:rFonts w:ascii="Times New Roman" w:hAnsi="Times New Roman"/>
          <w:b w:val="0"/>
          <w:color w:val="000000"/>
          <w:sz w:val="20"/>
          <w:szCs w:val="20"/>
        </w:rPr>
        <w:t xml:space="preserve"> University female students about criteria safe abortion services, Northwest Ethiopia, April, 2016 (n = 483).</w:t>
      </w:r>
      <w:bookmarkEnd w:id="0"/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1"/>
        <w:gridCol w:w="1810"/>
        <w:gridCol w:w="1193"/>
        <w:gridCol w:w="1226"/>
      </w:tblGrid>
      <w:tr w:rsidR="008914BD" w:rsidRPr="00066CA3" w:rsidTr="008914BD">
        <w:trPr>
          <w:trHeight w:val="430"/>
        </w:trPr>
        <w:tc>
          <w:tcPr>
            <w:tcW w:w="10431" w:type="dxa"/>
            <w:gridSpan w:val="2"/>
          </w:tcPr>
          <w:p w:rsidR="008914BD" w:rsidRPr="008E70F3" w:rsidRDefault="008914BD" w:rsidP="0033627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70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1227" w:type="dxa"/>
          </w:tcPr>
          <w:p w:rsidR="008914BD" w:rsidRPr="008E70F3" w:rsidRDefault="008914BD" w:rsidP="0033627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70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260" w:type="dxa"/>
          </w:tcPr>
          <w:p w:rsidR="008914BD" w:rsidRPr="008E70F3" w:rsidRDefault="008914BD" w:rsidP="0033627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70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Percentage</w:t>
            </w:r>
          </w:p>
        </w:tc>
      </w:tr>
      <w:tr w:rsidR="008914BD" w:rsidRPr="00066CA3" w:rsidTr="008914BD">
        <w:trPr>
          <w:trHeight w:val="390"/>
        </w:trPr>
        <w:tc>
          <w:tcPr>
            <w:tcW w:w="8237" w:type="dxa"/>
            <w:vMerge w:val="restart"/>
          </w:tcPr>
          <w:p w:rsidR="008914BD" w:rsidRPr="00066CA3" w:rsidRDefault="008914BD" w:rsidP="00336278">
            <w:pPr>
              <w:jc w:val="both"/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>Abortion is fully legalized by law in Ethiopia</w:t>
            </w:r>
          </w:p>
        </w:tc>
        <w:tc>
          <w:tcPr>
            <w:tcW w:w="2194" w:type="dxa"/>
          </w:tcPr>
          <w:p w:rsidR="008914BD" w:rsidRPr="00066CA3" w:rsidRDefault="008914BD" w:rsidP="003362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38.9</w:t>
            </w:r>
          </w:p>
        </w:tc>
      </w:tr>
      <w:tr w:rsidR="008914BD" w:rsidRPr="00066CA3" w:rsidTr="008914BD">
        <w:trPr>
          <w:trHeight w:val="435"/>
        </w:trPr>
        <w:tc>
          <w:tcPr>
            <w:tcW w:w="8237" w:type="dxa"/>
            <w:vMerge/>
          </w:tcPr>
          <w:p w:rsidR="008914BD" w:rsidRPr="00066CA3" w:rsidRDefault="008914BD" w:rsidP="00336278">
            <w:pPr>
              <w:jc w:val="both"/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8914BD" w:rsidRPr="00066CA3" w:rsidRDefault="008914BD" w:rsidP="003362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61.1</w:t>
            </w:r>
          </w:p>
        </w:tc>
      </w:tr>
      <w:tr w:rsidR="008914BD" w:rsidRPr="00066CA3" w:rsidTr="008914BD">
        <w:trPr>
          <w:trHeight w:val="413"/>
        </w:trPr>
        <w:tc>
          <w:tcPr>
            <w:tcW w:w="8237" w:type="dxa"/>
            <w:vMerge w:val="restart"/>
          </w:tcPr>
          <w:p w:rsidR="008914BD" w:rsidRPr="00066CA3" w:rsidRDefault="008914BD" w:rsidP="003362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Safe abortion is allowed if pregnancy is the result of incest</w:t>
            </w:r>
          </w:p>
        </w:tc>
        <w:tc>
          <w:tcPr>
            <w:tcW w:w="2194" w:type="dxa"/>
          </w:tcPr>
          <w:p w:rsidR="008914BD" w:rsidRPr="00066CA3" w:rsidRDefault="008914BD" w:rsidP="003362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53.8</w:t>
            </w:r>
          </w:p>
        </w:tc>
      </w:tr>
      <w:tr w:rsidR="008914BD" w:rsidRPr="00066CA3" w:rsidTr="008914BD">
        <w:trPr>
          <w:trHeight w:val="405"/>
        </w:trPr>
        <w:tc>
          <w:tcPr>
            <w:tcW w:w="8237" w:type="dxa"/>
            <w:vMerge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46.2</w:t>
            </w:r>
          </w:p>
        </w:tc>
      </w:tr>
      <w:tr w:rsidR="008914BD" w:rsidRPr="00066CA3" w:rsidTr="008914BD">
        <w:trPr>
          <w:trHeight w:val="360"/>
        </w:trPr>
        <w:tc>
          <w:tcPr>
            <w:tcW w:w="8237" w:type="dxa"/>
            <w:vMerge w:val="restart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Safe abortion is allowed if</w:t>
            </w:r>
          </w:p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Pregnancy is the result of rape.</w:t>
            </w: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52.6</w:t>
            </w:r>
          </w:p>
        </w:tc>
      </w:tr>
      <w:tr w:rsidR="008914BD" w:rsidRPr="00066CA3" w:rsidTr="008914BD">
        <w:trPr>
          <w:trHeight w:val="315"/>
        </w:trPr>
        <w:tc>
          <w:tcPr>
            <w:tcW w:w="8237" w:type="dxa"/>
            <w:vMerge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47.4</w:t>
            </w:r>
          </w:p>
        </w:tc>
      </w:tr>
      <w:tr w:rsidR="008914BD" w:rsidRPr="00066CA3" w:rsidTr="008914BD">
        <w:trPr>
          <w:trHeight w:val="450"/>
        </w:trPr>
        <w:tc>
          <w:tcPr>
            <w:tcW w:w="8237" w:type="dxa"/>
            <w:vMerge w:val="restart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Safe abortion is allowed if the continuation of the pregnancy endangers the life of the mother or the child.</w:t>
            </w: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65.6</w:t>
            </w:r>
          </w:p>
        </w:tc>
      </w:tr>
      <w:tr w:rsidR="008914BD" w:rsidRPr="00066CA3" w:rsidTr="008914BD">
        <w:trPr>
          <w:trHeight w:val="467"/>
        </w:trPr>
        <w:tc>
          <w:tcPr>
            <w:tcW w:w="8237" w:type="dxa"/>
            <w:vMerge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34.4</w:t>
            </w:r>
          </w:p>
        </w:tc>
      </w:tr>
      <w:tr w:rsidR="008914BD" w:rsidRPr="00066CA3" w:rsidTr="008914BD">
        <w:trPr>
          <w:trHeight w:val="440"/>
        </w:trPr>
        <w:tc>
          <w:tcPr>
            <w:tcW w:w="8237" w:type="dxa"/>
            <w:vMerge w:val="restart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Safe abortion is allowed if the fetus has an incurable and Serious deformity.</w:t>
            </w: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65.4</w:t>
            </w:r>
          </w:p>
        </w:tc>
      </w:tr>
      <w:tr w:rsidR="008914BD" w:rsidRPr="00066CA3" w:rsidTr="008914BD">
        <w:trPr>
          <w:trHeight w:val="440"/>
        </w:trPr>
        <w:tc>
          <w:tcPr>
            <w:tcW w:w="8237" w:type="dxa"/>
            <w:vMerge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34.6</w:t>
            </w:r>
          </w:p>
        </w:tc>
      </w:tr>
      <w:tr w:rsidR="008914BD" w:rsidRPr="00066CA3" w:rsidTr="008914BD">
        <w:trPr>
          <w:trHeight w:val="845"/>
        </w:trPr>
        <w:tc>
          <w:tcPr>
            <w:tcW w:w="8237" w:type="dxa"/>
            <w:vMerge w:val="restart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Safe abortion is allowed if the Pregnant woman has physical or mental deficiency or she is physically and mentally unfit to bring up the child.</w:t>
            </w: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64.4</w:t>
            </w:r>
          </w:p>
        </w:tc>
      </w:tr>
      <w:tr w:rsidR="008914BD" w:rsidRPr="00066CA3" w:rsidTr="008914BD">
        <w:trPr>
          <w:trHeight w:val="765"/>
        </w:trPr>
        <w:tc>
          <w:tcPr>
            <w:tcW w:w="8237" w:type="dxa"/>
            <w:vMerge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35.6</w:t>
            </w:r>
          </w:p>
        </w:tc>
      </w:tr>
      <w:tr w:rsidR="008914BD" w:rsidRPr="00066CA3" w:rsidTr="008914BD">
        <w:trPr>
          <w:trHeight w:val="375"/>
        </w:trPr>
        <w:tc>
          <w:tcPr>
            <w:tcW w:w="8237" w:type="dxa"/>
            <w:vMerge w:val="restart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Ethiopian liberal law allows abortion up to what gestational age?(in week)</w:t>
            </w: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Below 9 weeks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30.2</w:t>
            </w:r>
          </w:p>
        </w:tc>
      </w:tr>
      <w:tr w:rsidR="008914BD" w:rsidRPr="00066CA3" w:rsidTr="008914BD">
        <w:trPr>
          <w:trHeight w:val="435"/>
        </w:trPr>
        <w:tc>
          <w:tcPr>
            <w:tcW w:w="8237" w:type="dxa"/>
            <w:vMerge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weeks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</w:tr>
      <w:tr w:rsidR="008914BD" w:rsidRPr="00066CA3" w:rsidTr="008914BD">
        <w:trPr>
          <w:trHeight w:val="360"/>
        </w:trPr>
        <w:tc>
          <w:tcPr>
            <w:tcW w:w="8237" w:type="dxa"/>
            <w:vMerge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 weeks 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 w:rsidR="008914BD" w:rsidRPr="00066CA3" w:rsidTr="008914BD">
        <w:trPr>
          <w:trHeight w:val="354"/>
        </w:trPr>
        <w:tc>
          <w:tcPr>
            <w:tcW w:w="8237" w:type="dxa"/>
            <w:vMerge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16 weeks 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10.1</w:t>
            </w:r>
          </w:p>
        </w:tc>
      </w:tr>
      <w:tr w:rsidR="008914BD" w:rsidRPr="00066CA3" w:rsidTr="008914BD">
        <w:trPr>
          <w:trHeight w:val="405"/>
        </w:trPr>
        <w:tc>
          <w:tcPr>
            <w:tcW w:w="8237" w:type="dxa"/>
            <w:vMerge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28 weeks 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7.7</w:t>
            </w:r>
          </w:p>
        </w:tc>
      </w:tr>
      <w:tr w:rsidR="008914BD" w:rsidRPr="00066CA3" w:rsidTr="008914BD">
        <w:trPr>
          <w:trHeight w:val="630"/>
        </w:trPr>
        <w:tc>
          <w:tcPr>
            <w:tcW w:w="8237" w:type="dxa"/>
            <w:vMerge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Above 28 weeks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</w:tr>
      <w:tr w:rsidR="008914BD" w:rsidRPr="00066CA3" w:rsidTr="008914BD">
        <w:trPr>
          <w:trHeight w:val="530"/>
        </w:trPr>
        <w:tc>
          <w:tcPr>
            <w:tcW w:w="8237" w:type="dxa"/>
            <w:vMerge w:val="restart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Did you know methods for abortion? (you can mention more than one options)</w:t>
            </w: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Medical abortion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77.2</w:t>
            </w:r>
          </w:p>
        </w:tc>
      </w:tr>
      <w:tr w:rsidR="008914BD" w:rsidRPr="00066CA3" w:rsidTr="008914BD">
        <w:trPr>
          <w:trHeight w:val="705"/>
        </w:trPr>
        <w:tc>
          <w:tcPr>
            <w:tcW w:w="8237" w:type="dxa"/>
            <w:vMerge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Abortion by instrument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62.9</w:t>
            </w:r>
          </w:p>
        </w:tc>
      </w:tr>
      <w:tr w:rsidR="008914BD" w:rsidRPr="00066CA3" w:rsidTr="008914BD">
        <w:trPr>
          <w:trHeight w:val="620"/>
        </w:trPr>
        <w:tc>
          <w:tcPr>
            <w:tcW w:w="8237" w:type="dxa"/>
            <w:vMerge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I don’t know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914BD" w:rsidRPr="00066CA3" w:rsidTr="008914BD">
        <w:trPr>
          <w:trHeight w:val="375"/>
        </w:trPr>
        <w:tc>
          <w:tcPr>
            <w:tcW w:w="8237" w:type="dxa"/>
            <w:vMerge w:val="restart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Did you know possible complication of abortion? (you can mention more than one options)</w:t>
            </w: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Heavy bleeding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89.4</w:t>
            </w:r>
          </w:p>
        </w:tc>
      </w:tr>
      <w:tr w:rsidR="008914BD" w:rsidRPr="00066CA3" w:rsidTr="008914BD">
        <w:trPr>
          <w:trHeight w:val="420"/>
        </w:trPr>
        <w:tc>
          <w:tcPr>
            <w:tcW w:w="8237" w:type="dxa"/>
            <w:vMerge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Uterine rupture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8914BD" w:rsidRPr="00066CA3" w:rsidTr="008914BD">
        <w:trPr>
          <w:trHeight w:val="405"/>
        </w:trPr>
        <w:tc>
          <w:tcPr>
            <w:tcW w:w="8237" w:type="dxa"/>
            <w:vMerge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Infertility 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60.2</w:t>
            </w:r>
          </w:p>
        </w:tc>
      </w:tr>
      <w:tr w:rsidR="008914BD" w:rsidRPr="00066CA3" w:rsidTr="008914BD">
        <w:trPr>
          <w:trHeight w:val="420"/>
        </w:trPr>
        <w:tc>
          <w:tcPr>
            <w:tcW w:w="8237" w:type="dxa"/>
            <w:vMerge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8914BD" w:rsidRPr="00066CA3" w:rsidRDefault="008914BD" w:rsidP="003362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Infections</w:t>
            </w:r>
          </w:p>
        </w:tc>
        <w:tc>
          <w:tcPr>
            <w:tcW w:w="1227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60" w:type="dxa"/>
          </w:tcPr>
          <w:p w:rsidR="008914BD" w:rsidRPr="00066CA3" w:rsidRDefault="008914BD" w:rsidP="003362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CA3">
              <w:rPr>
                <w:rFonts w:ascii="Times New Roman" w:hAnsi="Times New Roman"/>
                <w:color w:val="000000"/>
                <w:sz w:val="20"/>
                <w:szCs w:val="20"/>
              </w:rPr>
              <w:t>38.7</w:t>
            </w:r>
          </w:p>
        </w:tc>
      </w:tr>
    </w:tbl>
    <w:p w:rsidR="0071285E" w:rsidRDefault="008914BD"/>
    <w:sectPr w:rsidR="0071285E" w:rsidSect="0051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8914BD"/>
    <w:rsid w:val="00512858"/>
    <w:rsid w:val="00731CA1"/>
    <w:rsid w:val="008914BD"/>
    <w:rsid w:val="0091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914BD"/>
    <w:pPr>
      <w:spacing w:line="240" w:lineRule="auto"/>
    </w:pPr>
    <w:rPr>
      <w:b/>
      <w:bCs/>
      <w:color w:val="4F81BD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SRO WEB</cp:lastModifiedBy>
  <cp:revision>1</cp:revision>
  <dcterms:created xsi:type="dcterms:W3CDTF">2019-07-31T12:24:00Z</dcterms:created>
  <dcterms:modified xsi:type="dcterms:W3CDTF">2019-07-31T12:25:00Z</dcterms:modified>
</cp:coreProperties>
</file>