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5CE9" w14:textId="77777777" w:rsidR="00002206" w:rsidRPr="000373B1" w:rsidRDefault="00002206" w:rsidP="0000220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0373B1"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  <w:t>Table 5</w:t>
      </w:r>
      <w:r w:rsidRPr="000373B1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:</w:t>
      </w:r>
      <w:r w:rsidRPr="000373B1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Growth inhibition zones of the clinical isolates of pathogenic fungi under the action of the culture liquid (CL) of the strain </w:t>
      </w:r>
      <w:r w:rsidRPr="000373B1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B. subtilis</w:t>
      </w:r>
      <w:r w:rsidRPr="000373B1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534 (diameters in mm).</w:t>
      </w:r>
    </w:p>
    <w:tbl>
      <w:tblPr>
        <w:tblW w:w="9320" w:type="dxa"/>
        <w:tblInd w:w="250" w:type="dxa"/>
        <w:tblLook w:val="0000" w:firstRow="0" w:lastRow="0" w:firstColumn="0" w:lastColumn="0" w:noHBand="0" w:noVBand="0"/>
      </w:tblPr>
      <w:tblGrid>
        <w:gridCol w:w="3019"/>
        <w:gridCol w:w="1150"/>
        <w:gridCol w:w="1358"/>
        <w:gridCol w:w="1036"/>
        <w:gridCol w:w="758"/>
        <w:gridCol w:w="702"/>
        <w:gridCol w:w="614"/>
        <w:gridCol w:w="683"/>
      </w:tblGrid>
      <w:tr w:rsidR="000373B1" w:rsidRPr="000373B1" w14:paraId="699EFF62" w14:textId="77777777" w:rsidTr="00FC5BD3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C1F4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Species, strains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7B476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Growth inhibition zones of CL, mm</w:t>
            </w:r>
          </w:p>
        </w:tc>
        <w:tc>
          <w:tcPr>
            <w:tcW w:w="5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076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pt-BR"/>
              </w:rPr>
              <w:t>Medical antimycotics</w:t>
            </w:r>
            <w:r w:rsidRPr="000373B1">
              <w:rPr>
                <w:b/>
                <w:color w:val="000000" w:themeColor="text1"/>
                <w:sz w:val="20"/>
                <w:szCs w:val="20"/>
                <w:vertAlign w:val="superscript"/>
                <w:lang w:val="pt-BR"/>
              </w:rPr>
              <w:t>*</w:t>
            </w:r>
          </w:p>
        </w:tc>
      </w:tr>
      <w:tr w:rsidR="000373B1" w:rsidRPr="000373B1" w14:paraId="0899CA28" w14:textId="77777777" w:rsidTr="00FC5BD3">
        <w:tc>
          <w:tcPr>
            <w:tcW w:w="3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84911" w14:textId="77777777" w:rsidR="00002206" w:rsidRPr="000373B1" w:rsidRDefault="00002206" w:rsidP="00FC5BD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7CB53" w14:textId="77777777" w:rsidR="00002206" w:rsidRPr="000373B1" w:rsidRDefault="00002206" w:rsidP="00FC5BD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0D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Pyrimidine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0F4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Polyene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6CE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Imidazoles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BF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Triazoles</w:t>
            </w:r>
          </w:p>
        </w:tc>
      </w:tr>
      <w:tr w:rsidR="000373B1" w:rsidRPr="000373B1" w14:paraId="77A9A1A9" w14:textId="77777777" w:rsidTr="00FC5BD3"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2432" w14:textId="77777777" w:rsidR="00002206" w:rsidRPr="000373B1" w:rsidRDefault="00002206" w:rsidP="00FC5BD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4677" w14:textId="77777777" w:rsidR="00002206" w:rsidRPr="000373B1" w:rsidRDefault="00002206" w:rsidP="00FC5BD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14D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5 FC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DB7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AB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2A0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MCZ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6A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KET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BDF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ITR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6C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b/>
                <w:color w:val="000000" w:themeColor="text1"/>
                <w:sz w:val="20"/>
                <w:szCs w:val="20"/>
                <w:lang w:val="en-US"/>
              </w:rPr>
              <w:t>FLU</w:t>
            </w:r>
          </w:p>
        </w:tc>
      </w:tr>
      <w:tr w:rsidR="000373B1" w:rsidRPr="000373B1" w14:paraId="4AFB027B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DAA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proofErr w:type="spellStart"/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andida</w:t>
            </w:r>
            <w:proofErr w:type="spellEnd"/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DF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73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BA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364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B7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EC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C4C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3F7F5BB2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F4E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. 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182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77E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DF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F35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2AF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222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6B1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64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6624ED40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8F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265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819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332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87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6F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F2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8F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527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7172B359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A8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. 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317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E0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E9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DD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934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AC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376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5F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6464E96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3C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456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4F0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B7E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BB6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3E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F84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F24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D37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16D267EF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DB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458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A58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3F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F48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51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83D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F8C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DA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044FDBA3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BA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848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BDC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A400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7CB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A90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D600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9105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508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2BB26E27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A88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922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76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765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DE9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31C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80D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F1B4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5D4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23FEA89B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887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1187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FCD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CC8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0E26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81D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3F7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E6E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35AA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</w:tr>
      <w:tr w:rsidR="000373B1" w:rsidRPr="000373B1" w14:paraId="0059ED63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00B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1294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9EC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50B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CE35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8A8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AE51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3FA0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9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056C076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07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.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1610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DE1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1C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9B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4E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9AF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3A3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077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</w:tr>
      <w:tr w:rsidR="000373B1" w:rsidRPr="000373B1" w14:paraId="7AF04574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DA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iCs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r w:rsidRPr="000373B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a</w:t>
            </w:r>
            <w:r w:rsidRPr="000373B1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lbicans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1815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0E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36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A4E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3FF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42F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CB7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48C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FA9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</w:tr>
      <w:tr w:rsidR="000373B1" w:rsidRPr="000373B1" w14:paraId="595E5BF4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CF9" w14:textId="154E8580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="0001000A">
              <w:rPr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a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2122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3C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C1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4EB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697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55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5BE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46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0373B1" w:rsidRPr="000373B1" w14:paraId="13FF356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AC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2356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132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C59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67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466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314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7E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53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7CAE64D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21B0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4166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324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C9B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A8A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F96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7DE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8AB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89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3A7118D7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466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4244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334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622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52B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B4F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E91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AE8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B60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2A09D097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B1F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4438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43F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68D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FC8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352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9B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E98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6C6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1FC779F8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AD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4895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014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306A" w14:textId="77777777" w:rsidR="00002206" w:rsidRPr="000373B1" w:rsidRDefault="00002206" w:rsidP="00FC5BD3">
            <w:pPr>
              <w:pStyle w:val="Heading1"/>
              <w:spacing w:before="0" w:beforeAutospacing="0" w:after="0" w:afterAutospacing="0" w:line="360" w:lineRule="auto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b w:val="0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217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56C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199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33F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55D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5BF2DB7A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D69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4897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5BA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019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536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63D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3B1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D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FB3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344D52E0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76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5228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8D4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3FF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BA3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43C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C55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B1E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210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6EADDB26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37D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5721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EC21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6A3C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34C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538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C2A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300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3B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39A2F2D6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67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5963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6DC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7E9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B7D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30C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50A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325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B3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5C61F1E3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05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albicans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6107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42E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D01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ECB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C57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BE7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0A0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F2A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630D1785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4C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catenulata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1507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B50A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5F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C91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4D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706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178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66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54AE79E1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3BD0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 catenulata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6093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3CA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C54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E3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A27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B109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8A6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522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</w:tr>
      <w:tr w:rsidR="000373B1" w:rsidRPr="000373B1" w14:paraId="3118E105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7E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glabrata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6B1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ED1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03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BE0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13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B7F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FF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</w:tr>
      <w:tr w:rsidR="000373B1" w:rsidRPr="000373B1" w14:paraId="47CDE0D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1F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glabrata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212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24D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8FA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701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59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76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4F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72E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04392AB4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2B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C. krusei </w:t>
            </w: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18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71F5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93A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AB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B25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753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9D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728A06E7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DD56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lusitaniae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5254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A95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4C3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067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C79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F88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F7B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816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5918ABA6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39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 xml:space="preserve">C. parapsilosis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1380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0613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F12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E5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DE1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B72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5D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12B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1BE1774F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E49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i/>
                <w:color w:val="000000" w:themeColor="text1"/>
                <w:sz w:val="20"/>
                <w:szCs w:val="20"/>
              </w:rPr>
              <w:lastRenderedPageBreak/>
              <w:t>С</w:t>
            </w:r>
            <w:r w:rsidRPr="000373B1">
              <w:rPr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0373B1">
              <w:rPr>
                <w:i/>
                <w:color w:val="000000" w:themeColor="text1"/>
                <w:sz w:val="20"/>
                <w:szCs w:val="20"/>
                <w:lang w:val="pt-BR"/>
              </w:rPr>
              <w:t xml:space="preserve"> tropicalis </w:t>
            </w: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455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E5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53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505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07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04D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56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8A5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7A5E7B7C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D6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Cryptococ</w:t>
            </w:r>
            <w:proofErr w:type="spellStart"/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cus</w:t>
            </w:r>
            <w:proofErr w:type="spellEnd"/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neoformans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52C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62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B3C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EE0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4B6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6AA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AA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0373B1" w:rsidRPr="000373B1" w14:paraId="5DE86D89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FF2" w14:textId="21FD5549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pt-BR"/>
              </w:rPr>
              <w:t>C</w:t>
            </w:r>
            <w:bookmarkStart w:id="0" w:name="_GoBack"/>
            <w:bookmarkEnd w:id="0"/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neoformans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1FF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AC1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9E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C9F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09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48A3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787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</w:tr>
      <w:tr w:rsidR="000373B1" w:rsidRPr="000373B1" w14:paraId="220C3DB9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2F6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373B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Prototheca</w:t>
            </w:r>
            <w:proofErr w:type="spellEnd"/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sp. 110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3A5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EBD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D28C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6F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780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3C1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817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R</w:t>
            </w:r>
          </w:p>
        </w:tc>
      </w:tr>
      <w:tr w:rsidR="000373B1" w:rsidRPr="000373B1" w14:paraId="26F163BF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B1DB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Prototheca</w:t>
            </w:r>
            <w:proofErr w:type="spellEnd"/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sp. 1376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FB9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CD2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AC42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3E50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50E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F04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DABE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0373B1">
              <w:rPr>
                <w:color w:val="000000" w:themeColor="text1"/>
                <w:sz w:val="20"/>
                <w:szCs w:val="20"/>
                <w:lang w:val="pt-BR"/>
              </w:rPr>
              <w:t>S</w:t>
            </w:r>
          </w:p>
        </w:tc>
      </w:tr>
      <w:tr w:rsidR="000373B1" w:rsidRPr="000373B1" w14:paraId="465039D3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5D1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373B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Prototheca</w:t>
            </w:r>
            <w:proofErr w:type="spellEnd"/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sp. 6017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3B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24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D906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BD08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AD6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206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8F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0373B1" w:rsidRPr="000373B1" w14:paraId="317EC0CE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26A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373B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Prototheca</w:t>
            </w:r>
            <w:proofErr w:type="spellEnd"/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sp. 6047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7838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A6C1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C9B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95FD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D22A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8B7F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52E4" w14:textId="77777777" w:rsidR="00002206" w:rsidRPr="000373B1" w:rsidRDefault="00002206" w:rsidP="00FC5BD3">
            <w:pPr>
              <w:pStyle w:val="NormalWeb"/>
              <w:spacing w:before="0" w:beforeAutospacing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</w:tr>
      <w:tr w:rsidR="000373B1" w:rsidRPr="000373B1" w14:paraId="31CD526D" w14:textId="77777777" w:rsidTr="00FC5BD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7FB7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373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Trichosporon</w:t>
            </w:r>
            <w:proofErr w:type="spellEnd"/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sp. 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БМ</w:t>
            </w: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8A5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E76D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20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839F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4A7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CF89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5F42" w14:textId="77777777" w:rsidR="00002206" w:rsidRPr="000373B1" w:rsidRDefault="00002206" w:rsidP="00FC5BD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73B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</w:tr>
    </w:tbl>
    <w:p w14:paraId="2CDFE55B" w14:textId="77777777" w:rsidR="00002206" w:rsidRPr="000373B1" w:rsidRDefault="00002206" w:rsidP="00002206">
      <w:pPr>
        <w:pStyle w:val="NormalWeb"/>
        <w:spacing w:before="0" w:beforeAutospacing="0" w:after="0" w:line="360" w:lineRule="auto"/>
        <w:jc w:val="both"/>
        <w:rPr>
          <w:color w:val="000000" w:themeColor="text1"/>
          <w:sz w:val="20"/>
          <w:szCs w:val="20"/>
          <w:lang w:val="en-US"/>
        </w:rPr>
      </w:pPr>
      <w:r w:rsidRPr="000373B1">
        <w:rPr>
          <w:color w:val="000000" w:themeColor="text1"/>
          <w:sz w:val="20"/>
          <w:szCs w:val="20"/>
          <w:vertAlign w:val="superscript"/>
          <w:lang w:val="en-US"/>
        </w:rPr>
        <w:t>*</w:t>
      </w:r>
      <w:r w:rsidRPr="000373B1">
        <w:rPr>
          <w:color w:val="000000" w:themeColor="text1"/>
          <w:sz w:val="20"/>
          <w:szCs w:val="20"/>
          <w:lang w:val="en-US"/>
        </w:rPr>
        <w:t xml:space="preserve">Antimycotics: 5 FC: 5-flucytosine; AB: </w:t>
      </w:r>
      <w:proofErr w:type="spellStart"/>
      <w:r w:rsidRPr="000373B1">
        <w:rPr>
          <w:color w:val="000000" w:themeColor="text1"/>
          <w:sz w:val="20"/>
          <w:szCs w:val="20"/>
          <w:lang w:val="en-US"/>
        </w:rPr>
        <w:t>AmphotericinB</w:t>
      </w:r>
      <w:proofErr w:type="spellEnd"/>
      <w:r w:rsidRPr="000373B1">
        <w:rPr>
          <w:color w:val="000000" w:themeColor="text1"/>
          <w:sz w:val="20"/>
          <w:szCs w:val="20"/>
          <w:lang w:val="en-US"/>
        </w:rPr>
        <w:t>; MCZ: Miconazole; KET: Ketoconazole; ITR: Itraconazole; FLU: Fluconazole; R: Resistance; I: Intermediate susceptibility; S: Susceptibility.</w:t>
      </w:r>
    </w:p>
    <w:p w14:paraId="246EB205" w14:textId="77777777" w:rsidR="00002206" w:rsidRPr="000373B1" w:rsidRDefault="00002206" w:rsidP="00002206">
      <w:pPr>
        <w:pStyle w:val="NormalWeb"/>
        <w:spacing w:before="0" w:beforeAutospacing="0" w:after="0" w:line="360" w:lineRule="auto"/>
        <w:jc w:val="both"/>
        <w:rPr>
          <w:color w:val="000000" w:themeColor="text1"/>
          <w:sz w:val="20"/>
          <w:szCs w:val="20"/>
          <w:lang w:val="en-US"/>
        </w:rPr>
      </w:pPr>
      <w:r w:rsidRPr="000373B1">
        <w:rPr>
          <w:color w:val="000000" w:themeColor="text1"/>
          <w:sz w:val="20"/>
          <w:szCs w:val="20"/>
          <w:vertAlign w:val="superscript"/>
          <w:lang w:val="en-US"/>
        </w:rPr>
        <w:t>**</w:t>
      </w:r>
      <w:r w:rsidRPr="000373B1">
        <w:rPr>
          <w:color w:val="000000" w:themeColor="text1"/>
          <w:sz w:val="20"/>
          <w:szCs w:val="20"/>
          <w:lang w:val="en-US"/>
        </w:rPr>
        <w:t xml:space="preserve">- representatives of the genus </w:t>
      </w:r>
      <w:proofErr w:type="spellStart"/>
      <w:r w:rsidRPr="000373B1">
        <w:rPr>
          <w:i/>
          <w:color w:val="000000" w:themeColor="text1"/>
          <w:sz w:val="20"/>
          <w:szCs w:val="20"/>
          <w:lang w:val="en-US"/>
        </w:rPr>
        <w:t>Prototheca</w:t>
      </w:r>
      <w:proofErr w:type="spellEnd"/>
      <w:r w:rsidRPr="000373B1">
        <w:rPr>
          <w:color w:val="000000" w:themeColor="text1"/>
          <w:sz w:val="20"/>
          <w:szCs w:val="20"/>
          <w:lang w:val="en-US"/>
        </w:rPr>
        <w:t xml:space="preserve"> are chlorophyll-free algae; antimycotics are used to treat </w:t>
      </w:r>
      <w:proofErr w:type="spellStart"/>
      <w:r w:rsidRPr="000373B1">
        <w:rPr>
          <w:i/>
          <w:color w:val="000000" w:themeColor="text1"/>
          <w:sz w:val="20"/>
          <w:szCs w:val="20"/>
          <w:lang w:val="en-US"/>
        </w:rPr>
        <w:t>Prototheca</w:t>
      </w:r>
      <w:proofErr w:type="spellEnd"/>
      <w:r w:rsidRPr="000373B1">
        <w:rPr>
          <w:color w:val="000000" w:themeColor="text1"/>
          <w:sz w:val="20"/>
          <w:szCs w:val="20"/>
          <w:lang w:val="en-US"/>
        </w:rPr>
        <w:t xml:space="preserve"> infections.</w:t>
      </w:r>
    </w:p>
    <w:p w14:paraId="75860453" w14:textId="77777777" w:rsidR="008225CA" w:rsidRPr="000373B1" w:rsidRDefault="008225CA">
      <w:pPr>
        <w:rPr>
          <w:color w:val="000000" w:themeColor="text1"/>
        </w:rPr>
      </w:pPr>
    </w:p>
    <w:sectPr w:rsidR="008225CA" w:rsidRPr="00037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06"/>
    <w:rsid w:val="00002206"/>
    <w:rsid w:val="0001000A"/>
    <w:rsid w:val="000373B1"/>
    <w:rsid w:val="008225CA"/>
    <w:rsid w:val="00953463"/>
    <w:rsid w:val="009F390C"/>
    <w:rsid w:val="00C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E13F"/>
  <w15:chartTrackingRefBased/>
  <w15:docId w15:val="{08C1B075-BBFC-4300-8536-BF179687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06"/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002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20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NormalWeb">
    <w:name w:val="Normal (Web)"/>
    <w:basedOn w:val="Normal"/>
    <w:rsid w:val="000022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7</cp:revision>
  <dcterms:created xsi:type="dcterms:W3CDTF">2019-05-13T10:14:00Z</dcterms:created>
  <dcterms:modified xsi:type="dcterms:W3CDTF">2019-05-28T05:18:00Z</dcterms:modified>
</cp:coreProperties>
</file>