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12" w:rsidRPr="002D5BD2" w:rsidRDefault="00923612" w:rsidP="00923612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2D5BD2">
        <w:rPr>
          <w:rFonts w:ascii="Times New Roman" w:hAnsi="Times New Roman"/>
          <w:b/>
          <w:color w:val="000000"/>
          <w:sz w:val="20"/>
          <w:szCs w:val="20"/>
        </w:rPr>
        <w:t>Table 2</w:t>
      </w:r>
      <w:r>
        <w:rPr>
          <w:rFonts w:ascii="Times New Roman" w:hAnsi="Times New Roman"/>
          <w:b/>
          <w:color w:val="000000"/>
          <w:sz w:val="20"/>
          <w:szCs w:val="20"/>
        </w:rPr>
        <w:t>:</w:t>
      </w:r>
      <w:r w:rsidRPr="002D5BD2">
        <w:rPr>
          <w:rFonts w:ascii="Times New Roman" w:hAnsi="Times New Roman"/>
          <w:color w:val="000000"/>
          <w:sz w:val="20"/>
          <w:szCs w:val="20"/>
        </w:rPr>
        <w:t xml:space="preserve"> Capturing agents that have been used to capture mercury (II) ions.</w:t>
      </w:r>
      <w:proofErr w:type="gramEnd"/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1"/>
        <w:gridCol w:w="4431"/>
        <w:gridCol w:w="1386"/>
      </w:tblGrid>
      <w:tr w:rsidR="00923612" w:rsidRPr="002D5BD2" w:rsidTr="006C5C0C">
        <w:tc>
          <w:tcPr>
            <w:tcW w:w="2121" w:type="dxa"/>
          </w:tcPr>
          <w:p w:rsidR="00923612" w:rsidRPr="008518C3" w:rsidRDefault="00923612" w:rsidP="006C5C0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SimSun" w:hAnsi="Times New Roman"/>
                <w:b/>
                <w:iCs/>
                <w:color w:val="000000"/>
                <w:sz w:val="20"/>
                <w:szCs w:val="20"/>
              </w:rPr>
            </w:pPr>
            <w:r w:rsidRPr="008518C3">
              <w:rPr>
                <w:rFonts w:ascii="Times New Roman" w:eastAsia="SimSun" w:hAnsi="Times New Roman"/>
                <w:b/>
                <w:i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431" w:type="dxa"/>
          </w:tcPr>
          <w:p w:rsidR="00923612" w:rsidRPr="008518C3" w:rsidRDefault="00923612" w:rsidP="006C5C0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SimSun" w:hAnsi="Times New Roman"/>
                <w:b/>
                <w:iCs/>
                <w:color w:val="000000"/>
                <w:sz w:val="20"/>
                <w:szCs w:val="20"/>
              </w:rPr>
            </w:pPr>
            <w:r w:rsidRPr="008518C3">
              <w:rPr>
                <w:rFonts w:ascii="Times New Roman" w:eastAsia="SimSun" w:hAnsi="Times New Roman"/>
                <w:b/>
                <w:iCs/>
                <w:color w:val="000000"/>
                <w:sz w:val="20"/>
                <w:szCs w:val="20"/>
              </w:rPr>
              <w:t>Structures</w:t>
            </w:r>
          </w:p>
        </w:tc>
        <w:tc>
          <w:tcPr>
            <w:tcW w:w="1386" w:type="dxa"/>
          </w:tcPr>
          <w:p w:rsidR="00923612" w:rsidRPr="008518C3" w:rsidRDefault="00923612" w:rsidP="006C5C0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SimSun" w:hAnsi="Times New Roman"/>
                <w:b/>
                <w:iCs/>
                <w:color w:val="000000"/>
                <w:sz w:val="20"/>
                <w:szCs w:val="20"/>
              </w:rPr>
            </w:pPr>
            <w:r w:rsidRPr="008518C3">
              <w:rPr>
                <w:rFonts w:ascii="Times New Roman" w:eastAsia="SimSun" w:hAnsi="Times New Roman"/>
                <w:b/>
                <w:iCs/>
                <w:color w:val="000000"/>
                <w:sz w:val="20"/>
                <w:szCs w:val="20"/>
              </w:rPr>
              <w:t>References</w:t>
            </w:r>
          </w:p>
        </w:tc>
      </w:tr>
      <w:tr w:rsidR="00923612" w:rsidRPr="002D5BD2" w:rsidTr="006C5C0C">
        <w:tc>
          <w:tcPr>
            <w:tcW w:w="2121" w:type="dxa"/>
          </w:tcPr>
          <w:p w:rsidR="00923612" w:rsidRPr="002D5BD2" w:rsidRDefault="00923612" w:rsidP="006C5C0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2D5BD2"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  <w:t>Terphenyl</w:t>
            </w:r>
            <w:proofErr w:type="spellEnd"/>
            <w:r w:rsidRPr="002D5BD2"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  <w:t xml:space="preserve">-based </w:t>
            </w:r>
            <w:r w:rsidRPr="002D5BD2">
              <w:rPr>
                <w:rFonts w:ascii="Times New Roman" w:eastAsia="SimSu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reversible </w:t>
            </w:r>
            <w:r w:rsidRPr="002D5BD2"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  <w:t xml:space="preserve">receptor with </w:t>
            </w:r>
            <w:proofErr w:type="spellStart"/>
            <w:r w:rsidRPr="002D5BD2"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  <w:t>Rhodamine</w:t>
            </w:r>
            <w:proofErr w:type="spellEnd"/>
          </w:p>
        </w:tc>
        <w:tc>
          <w:tcPr>
            <w:tcW w:w="4431" w:type="dxa"/>
          </w:tcPr>
          <w:p w:rsidR="00923612" w:rsidRPr="002D5BD2" w:rsidRDefault="00923612" w:rsidP="006C5C0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150110" cy="1720215"/>
                  <wp:effectExtent l="19050" t="0" r="2540" b="0"/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110" cy="1720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  <w:vAlign w:val="center"/>
          </w:tcPr>
          <w:p w:rsidR="00923612" w:rsidRPr="008518C3" w:rsidRDefault="00D83F7A" w:rsidP="006C5C0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SimSun" w:hAnsi="Times New Roman"/>
                <w:iCs/>
                <w:color w:val="FF0000"/>
                <w:sz w:val="20"/>
                <w:szCs w:val="20"/>
              </w:rPr>
            </w:pPr>
            <w:hyperlink r:id="rId5" w:history="1">
              <w:r w:rsidR="00923612" w:rsidRPr="00D00C3D">
                <w:rPr>
                  <w:rStyle w:val="Hyperlink"/>
                  <w:rFonts w:ascii="Times New Roman" w:eastAsia="SimSun" w:hAnsi="Times New Roman"/>
                  <w:iCs/>
                  <w:sz w:val="20"/>
                  <w:szCs w:val="20"/>
                  <w:shd w:val="clear" w:color="auto" w:fill="FFFFFF"/>
                </w:rPr>
                <w:t>[83]</w:t>
              </w:r>
            </w:hyperlink>
            <w:r w:rsidR="00923612" w:rsidRPr="008518C3">
              <w:rPr>
                <w:rFonts w:ascii="Times New Roman" w:eastAsia="SimSun" w:hAnsi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</w:tr>
      <w:tr w:rsidR="00923612" w:rsidRPr="002D5BD2" w:rsidTr="006C5C0C">
        <w:tc>
          <w:tcPr>
            <w:tcW w:w="2121" w:type="dxa"/>
          </w:tcPr>
          <w:p w:rsidR="00923612" w:rsidRPr="002D5BD2" w:rsidRDefault="00923612" w:rsidP="006C5C0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2D5BD2"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  <w:t>Rhodamine</w:t>
            </w:r>
            <w:proofErr w:type="spellEnd"/>
            <w:r w:rsidRPr="002D5BD2"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  <w:t xml:space="preserve">-based molecular </w:t>
            </w:r>
            <w:r w:rsidR="004457B8"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  <w:t>probe</w:t>
            </w:r>
          </w:p>
          <w:p w:rsidR="00923612" w:rsidRPr="002D5BD2" w:rsidRDefault="00923612" w:rsidP="006C5C0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431" w:type="dxa"/>
          </w:tcPr>
          <w:p w:rsidR="00923612" w:rsidRPr="002D5BD2" w:rsidRDefault="00923612" w:rsidP="006C5C0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914525" cy="991235"/>
                  <wp:effectExtent l="19050" t="0" r="9525" b="0"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991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  <w:vAlign w:val="center"/>
          </w:tcPr>
          <w:p w:rsidR="00923612" w:rsidRPr="008518C3" w:rsidRDefault="00D83F7A" w:rsidP="006C5C0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SimSun" w:hAnsi="Times New Roman"/>
                <w:iCs/>
                <w:color w:val="FF0000"/>
                <w:sz w:val="20"/>
                <w:szCs w:val="20"/>
              </w:rPr>
            </w:pPr>
            <w:hyperlink r:id="rId7" w:history="1">
              <w:r w:rsidR="00923612" w:rsidRPr="00D00C3D">
                <w:rPr>
                  <w:rStyle w:val="Hyperlink"/>
                  <w:rFonts w:ascii="Times New Roman" w:eastAsia="SimSun" w:hAnsi="Times New Roman"/>
                  <w:iCs/>
                  <w:sz w:val="20"/>
                  <w:szCs w:val="20"/>
                  <w:shd w:val="clear" w:color="auto" w:fill="FFFFFF"/>
                </w:rPr>
                <w:t>[84]</w:t>
              </w:r>
            </w:hyperlink>
            <w:r w:rsidR="00923612" w:rsidRPr="008518C3">
              <w:rPr>
                <w:rFonts w:ascii="Times New Roman" w:eastAsia="SimSun" w:hAnsi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</w:tr>
      <w:tr w:rsidR="00923612" w:rsidRPr="002D5BD2" w:rsidTr="006C5C0C">
        <w:tc>
          <w:tcPr>
            <w:tcW w:w="2121" w:type="dxa"/>
          </w:tcPr>
          <w:p w:rsidR="00923612" w:rsidRPr="002D5BD2" w:rsidRDefault="00923612" w:rsidP="006C5C0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2D5BD2"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  <w:t>Rhodamine</w:t>
            </w:r>
            <w:proofErr w:type="spellEnd"/>
            <w:r w:rsidRPr="002D5BD2"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  <w:t xml:space="preserve">-based using the </w:t>
            </w:r>
            <w:proofErr w:type="spellStart"/>
            <w:r w:rsidRPr="002D5BD2"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  <w:t>spirolactam</w:t>
            </w:r>
            <w:proofErr w:type="spellEnd"/>
            <w:r w:rsidRPr="002D5BD2"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  <w:t xml:space="preserve"> ring opening</w:t>
            </w:r>
          </w:p>
        </w:tc>
        <w:tc>
          <w:tcPr>
            <w:tcW w:w="4431" w:type="dxa"/>
          </w:tcPr>
          <w:p w:rsidR="00923612" w:rsidRPr="002D5BD2" w:rsidRDefault="00923612" w:rsidP="006C5C0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507490" cy="1095375"/>
                  <wp:effectExtent l="19050" t="0" r="0" b="0"/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  <w:vAlign w:val="center"/>
          </w:tcPr>
          <w:p w:rsidR="00923612" w:rsidRPr="008518C3" w:rsidRDefault="00D83F7A" w:rsidP="006C5C0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SimSun" w:hAnsi="Times New Roman"/>
                <w:iCs/>
                <w:color w:val="FF0000"/>
                <w:sz w:val="20"/>
                <w:szCs w:val="20"/>
              </w:rPr>
            </w:pPr>
            <w:hyperlink r:id="rId9" w:history="1">
              <w:r w:rsidR="00923612" w:rsidRPr="00D00C3D">
                <w:rPr>
                  <w:rStyle w:val="Hyperlink"/>
                  <w:rFonts w:ascii="Times New Roman" w:eastAsia="SimSun" w:hAnsi="Times New Roman"/>
                  <w:iCs/>
                  <w:sz w:val="20"/>
                  <w:szCs w:val="20"/>
                  <w:shd w:val="clear" w:color="auto" w:fill="FFFFFF"/>
                </w:rPr>
                <w:t>[85]</w:t>
              </w:r>
            </w:hyperlink>
            <w:r w:rsidR="00923612" w:rsidRPr="008518C3">
              <w:rPr>
                <w:rFonts w:ascii="Times New Roman" w:eastAsia="SimSun" w:hAnsi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</w:tr>
      <w:tr w:rsidR="00923612" w:rsidRPr="002D5BD2" w:rsidTr="006C5C0C">
        <w:tc>
          <w:tcPr>
            <w:tcW w:w="2121" w:type="dxa"/>
          </w:tcPr>
          <w:p w:rsidR="00923612" w:rsidRPr="002D5BD2" w:rsidRDefault="00923612" w:rsidP="006C5C0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2D5BD2"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  <w:t>Rhodami</w:t>
            </w:r>
            <w:r w:rsidR="004457B8"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  <w:t>ne</w:t>
            </w:r>
            <w:proofErr w:type="spellEnd"/>
            <w:r w:rsidR="004457B8"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  <w:t xml:space="preserve"> B with </w:t>
            </w:r>
            <w:proofErr w:type="spellStart"/>
            <w:r w:rsidR="004457B8"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  <w:t>ferrocene</w:t>
            </w:r>
            <w:proofErr w:type="spellEnd"/>
            <w:r w:rsidR="004457B8"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  <w:t xml:space="preserve"> substituent</w:t>
            </w:r>
          </w:p>
          <w:p w:rsidR="00923612" w:rsidRPr="002D5BD2" w:rsidRDefault="00923612" w:rsidP="006C5C0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431" w:type="dxa"/>
          </w:tcPr>
          <w:p w:rsidR="00923612" w:rsidRPr="002D5BD2" w:rsidRDefault="00923612" w:rsidP="006C5C0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910080" cy="1384935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080" cy="1384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  <w:vAlign w:val="center"/>
          </w:tcPr>
          <w:p w:rsidR="00923612" w:rsidRPr="008518C3" w:rsidRDefault="00D83F7A" w:rsidP="006C5C0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SimSun" w:hAnsi="Times New Roman"/>
                <w:iCs/>
                <w:color w:val="FF0000"/>
                <w:sz w:val="20"/>
                <w:szCs w:val="20"/>
              </w:rPr>
            </w:pPr>
            <w:hyperlink r:id="rId11" w:history="1">
              <w:r w:rsidR="00D00C3D" w:rsidRPr="00D00C3D">
                <w:rPr>
                  <w:rStyle w:val="Hyperlink"/>
                  <w:rFonts w:ascii="Times New Roman" w:eastAsia="SimSun" w:hAnsi="Times New Roman"/>
                  <w:iCs/>
                  <w:sz w:val="20"/>
                  <w:szCs w:val="20"/>
                  <w:shd w:val="clear" w:color="auto" w:fill="FFFFFF"/>
                </w:rPr>
                <w:t>[86]</w:t>
              </w:r>
            </w:hyperlink>
          </w:p>
        </w:tc>
      </w:tr>
      <w:tr w:rsidR="00923612" w:rsidRPr="002D5BD2" w:rsidTr="006C5C0C">
        <w:tc>
          <w:tcPr>
            <w:tcW w:w="2121" w:type="dxa"/>
            <w:shd w:val="clear" w:color="auto" w:fill="auto"/>
          </w:tcPr>
          <w:p w:rsidR="00923612" w:rsidRPr="002D5BD2" w:rsidRDefault="004457B8" w:rsidP="006C5C0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SimSun" w:hAnsi="Times New Roman"/>
                <w:i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  <w:t>Calix</w:t>
            </w:r>
            <w:proofErr w:type="spellEnd"/>
            <w:r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  <w:t>[4]</w:t>
            </w:r>
            <w:proofErr w:type="spellStart"/>
            <w:r w:rsidR="00923612" w:rsidRPr="002D5BD2"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  <w:t>arene</w:t>
            </w:r>
            <w:proofErr w:type="spellEnd"/>
            <w:r w:rsidR="00923612" w:rsidRPr="002D5BD2"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  <w:t>-based receptor</w:t>
            </w:r>
          </w:p>
        </w:tc>
        <w:tc>
          <w:tcPr>
            <w:tcW w:w="4431" w:type="dxa"/>
          </w:tcPr>
          <w:p w:rsidR="00923612" w:rsidRPr="002D5BD2" w:rsidRDefault="00923612" w:rsidP="006C5C0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326640" cy="1788160"/>
                  <wp:effectExtent l="19050" t="0" r="0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640" cy="178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  <w:vAlign w:val="center"/>
          </w:tcPr>
          <w:p w:rsidR="00923612" w:rsidRPr="008518C3" w:rsidRDefault="00D83F7A" w:rsidP="006C5C0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SimSun" w:hAnsi="Times New Roman"/>
                <w:iCs/>
                <w:color w:val="FF0000"/>
                <w:sz w:val="20"/>
                <w:szCs w:val="20"/>
              </w:rPr>
            </w:pPr>
            <w:hyperlink r:id="rId13" w:history="1">
              <w:r w:rsidR="00923612" w:rsidRPr="00D00C3D">
                <w:rPr>
                  <w:rStyle w:val="Hyperlink"/>
                  <w:rFonts w:ascii="Times New Roman" w:eastAsia="SimSun" w:hAnsi="Times New Roman"/>
                  <w:iCs/>
                  <w:sz w:val="20"/>
                  <w:szCs w:val="20"/>
                  <w:shd w:val="clear" w:color="auto" w:fill="FFFFFF"/>
                </w:rPr>
                <w:t>[87]</w:t>
              </w:r>
            </w:hyperlink>
          </w:p>
        </w:tc>
      </w:tr>
      <w:tr w:rsidR="00923612" w:rsidRPr="002D5BD2" w:rsidTr="006C5C0C">
        <w:tc>
          <w:tcPr>
            <w:tcW w:w="2121" w:type="dxa"/>
            <w:shd w:val="clear" w:color="auto" w:fill="auto"/>
          </w:tcPr>
          <w:p w:rsidR="00923612" w:rsidRPr="002D5BD2" w:rsidRDefault="00923612" w:rsidP="006C5C0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2D5BD2"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  <w:lastRenderedPageBreak/>
              <w:t>Thioether</w:t>
            </w:r>
            <w:proofErr w:type="spellEnd"/>
            <w:r w:rsidRPr="002D5BD2"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  <w:t xml:space="preserve"> + aniline-derived </w:t>
            </w:r>
            <w:proofErr w:type="spellStart"/>
            <w:r w:rsidRPr="002D5BD2"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  <w:t>ligand</w:t>
            </w:r>
            <w:proofErr w:type="spellEnd"/>
            <w:r w:rsidRPr="002D5BD2"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  <w:t xml:space="preserve"> framework l</w:t>
            </w:r>
            <w:r w:rsidR="004457B8"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  <w:t xml:space="preserve">inked to a </w:t>
            </w:r>
            <w:proofErr w:type="spellStart"/>
            <w:r w:rsidR="004457B8"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  <w:t>fluorescein</w:t>
            </w:r>
            <w:proofErr w:type="spellEnd"/>
            <w:r w:rsidR="004457B8"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  <w:t xml:space="preserve"> platform</w:t>
            </w:r>
          </w:p>
          <w:p w:rsidR="00923612" w:rsidRPr="002D5BD2" w:rsidRDefault="00923612" w:rsidP="006C5C0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SimSun" w:hAnsi="Times New Roman"/>
                <w:iCs/>
                <w:color w:val="000000"/>
                <w:sz w:val="20"/>
                <w:szCs w:val="20"/>
                <w:shd w:val="clear" w:color="auto" w:fill="F4F9FD"/>
              </w:rPr>
            </w:pPr>
          </w:p>
        </w:tc>
        <w:tc>
          <w:tcPr>
            <w:tcW w:w="4431" w:type="dxa"/>
          </w:tcPr>
          <w:p w:rsidR="00923612" w:rsidRPr="002D5BD2" w:rsidRDefault="00923612" w:rsidP="006C5C0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SimSun" w:hAnsi="Times New Roman"/>
                <w:i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828800" cy="1779270"/>
                  <wp:effectExtent l="19050" t="0" r="0" b="0"/>
                  <wp:docPr id="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7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  <w:vAlign w:val="center"/>
          </w:tcPr>
          <w:p w:rsidR="00923612" w:rsidRPr="008518C3" w:rsidRDefault="00D83F7A" w:rsidP="006C5C0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SimSun" w:hAnsi="Times New Roman"/>
                <w:iCs/>
                <w:color w:val="FF0000"/>
                <w:sz w:val="20"/>
                <w:szCs w:val="20"/>
                <w:shd w:val="clear" w:color="auto" w:fill="FFFFFF"/>
              </w:rPr>
            </w:pPr>
            <w:hyperlink r:id="rId15" w:history="1">
              <w:r w:rsidR="00923612" w:rsidRPr="00D00C3D">
                <w:rPr>
                  <w:rStyle w:val="Hyperlink"/>
                  <w:rFonts w:ascii="Times New Roman" w:eastAsia="SimSun" w:hAnsi="Times New Roman"/>
                  <w:iCs/>
                  <w:sz w:val="20"/>
                  <w:szCs w:val="20"/>
                  <w:shd w:val="clear" w:color="auto" w:fill="FFFFFF"/>
                </w:rPr>
                <w:t>[88]</w:t>
              </w:r>
            </w:hyperlink>
          </w:p>
        </w:tc>
      </w:tr>
      <w:tr w:rsidR="00923612" w:rsidRPr="002D5BD2" w:rsidTr="006C5C0C">
        <w:tc>
          <w:tcPr>
            <w:tcW w:w="2121" w:type="dxa"/>
            <w:shd w:val="clear" w:color="auto" w:fill="auto"/>
          </w:tcPr>
          <w:p w:rsidR="00923612" w:rsidRPr="002D5BD2" w:rsidRDefault="00923612" w:rsidP="006C5C0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</w:pPr>
            <w:r w:rsidRPr="002D5BD2"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  <w:t>Mercuryfluor-1 (</w:t>
            </w:r>
            <w:proofErr w:type="spellStart"/>
            <w:r w:rsidRPr="002D5BD2"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  <w:t>flourescent</w:t>
            </w:r>
            <w:proofErr w:type="spellEnd"/>
            <w:r w:rsidRPr="002D5BD2"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  <w:t xml:space="preserve"> probe)</w:t>
            </w:r>
          </w:p>
          <w:p w:rsidR="00923612" w:rsidRPr="002D5BD2" w:rsidRDefault="00923612" w:rsidP="006C5C0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SimSun" w:hAnsi="Times New Roman"/>
                <w:iCs/>
                <w:color w:val="000000"/>
                <w:sz w:val="20"/>
                <w:szCs w:val="20"/>
                <w:shd w:val="clear" w:color="auto" w:fill="F4F9FD"/>
              </w:rPr>
            </w:pPr>
          </w:p>
          <w:p w:rsidR="00923612" w:rsidRPr="002D5BD2" w:rsidRDefault="00923612" w:rsidP="006C5C0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SimSun" w:hAnsi="Times New Roman"/>
                <w:iCs/>
                <w:color w:val="000000"/>
                <w:sz w:val="20"/>
                <w:szCs w:val="20"/>
                <w:shd w:val="clear" w:color="auto" w:fill="F4F9FD"/>
              </w:rPr>
            </w:pPr>
          </w:p>
          <w:p w:rsidR="00923612" w:rsidRPr="002D5BD2" w:rsidRDefault="00923612" w:rsidP="006C5C0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SimSun" w:hAnsi="Times New Roman"/>
                <w:iCs/>
                <w:color w:val="000000"/>
                <w:sz w:val="20"/>
                <w:szCs w:val="20"/>
                <w:shd w:val="clear" w:color="auto" w:fill="F4F9FD"/>
              </w:rPr>
            </w:pPr>
          </w:p>
        </w:tc>
        <w:tc>
          <w:tcPr>
            <w:tcW w:w="4431" w:type="dxa"/>
          </w:tcPr>
          <w:p w:rsidR="00923612" w:rsidRPr="002D5BD2" w:rsidRDefault="00923612" w:rsidP="006C5C0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SimSun" w:hAnsi="Times New Roman"/>
                <w:i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737995" cy="1158875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95" cy="115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  <w:vAlign w:val="center"/>
          </w:tcPr>
          <w:p w:rsidR="00923612" w:rsidRPr="008518C3" w:rsidRDefault="00D83F7A" w:rsidP="006C5C0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SimSun" w:hAnsi="Times New Roman"/>
                <w:iCs/>
                <w:color w:val="FF0000"/>
                <w:sz w:val="20"/>
                <w:szCs w:val="20"/>
                <w:shd w:val="clear" w:color="auto" w:fill="FFFFFF"/>
              </w:rPr>
            </w:pPr>
            <w:hyperlink r:id="rId17" w:history="1">
              <w:r w:rsidR="00923612" w:rsidRPr="00D00C3D">
                <w:rPr>
                  <w:rStyle w:val="Hyperlink"/>
                  <w:rFonts w:ascii="Times New Roman" w:eastAsia="SimSun" w:hAnsi="Times New Roman"/>
                  <w:iCs/>
                  <w:sz w:val="20"/>
                  <w:szCs w:val="20"/>
                  <w:shd w:val="clear" w:color="auto" w:fill="FFFFFF"/>
                </w:rPr>
                <w:t>[89]</w:t>
              </w:r>
            </w:hyperlink>
          </w:p>
        </w:tc>
      </w:tr>
      <w:tr w:rsidR="00923612" w:rsidRPr="002D5BD2" w:rsidTr="006C5C0C">
        <w:tc>
          <w:tcPr>
            <w:tcW w:w="2121" w:type="dxa"/>
            <w:shd w:val="clear" w:color="auto" w:fill="auto"/>
          </w:tcPr>
          <w:p w:rsidR="00923612" w:rsidRPr="002D5BD2" w:rsidRDefault="00923612" w:rsidP="006C5C0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SimSun" w:hAnsi="Times New Roman"/>
                <w:iCs/>
                <w:color w:val="000000"/>
                <w:sz w:val="20"/>
                <w:szCs w:val="20"/>
                <w:shd w:val="clear" w:color="auto" w:fill="F4F9FD"/>
              </w:rPr>
            </w:pPr>
            <w:r w:rsidRPr="002D5BD2"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  <w:t>N,N’-dibenzyl-1,4,10,13-tetraraoxa-7,16-diazacyclo-octadecane</w:t>
            </w:r>
          </w:p>
        </w:tc>
        <w:tc>
          <w:tcPr>
            <w:tcW w:w="4431" w:type="dxa"/>
          </w:tcPr>
          <w:p w:rsidR="00923612" w:rsidRPr="002D5BD2" w:rsidRDefault="00923612" w:rsidP="006C5C0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SimSun" w:hAnsi="Times New Roman"/>
                <w:i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941830" cy="1000125"/>
                  <wp:effectExtent l="19050" t="0" r="1270" b="0"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83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  <w:vAlign w:val="center"/>
          </w:tcPr>
          <w:p w:rsidR="00923612" w:rsidRPr="008518C3" w:rsidRDefault="00D83F7A" w:rsidP="006C5C0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SimSun" w:hAnsi="Times New Roman"/>
                <w:iCs/>
                <w:color w:val="FF0000"/>
                <w:sz w:val="20"/>
                <w:szCs w:val="20"/>
                <w:shd w:val="clear" w:color="auto" w:fill="FFFFFF"/>
              </w:rPr>
            </w:pPr>
            <w:hyperlink r:id="rId19" w:history="1">
              <w:r w:rsidR="00923612" w:rsidRPr="00D00C3D">
                <w:rPr>
                  <w:rStyle w:val="Hyperlink"/>
                  <w:rFonts w:ascii="Times New Roman" w:eastAsia="SimSun" w:hAnsi="Times New Roman"/>
                  <w:iCs/>
                  <w:sz w:val="20"/>
                  <w:szCs w:val="20"/>
                  <w:shd w:val="clear" w:color="auto" w:fill="FFFFFF"/>
                </w:rPr>
                <w:t>[90]</w:t>
              </w:r>
            </w:hyperlink>
          </w:p>
        </w:tc>
      </w:tr>
      <w:tr w:rsidR="00923612" w:rsidRPr="002D5BD2" w:rsidTr="006C5C0C">
        <w:tc>
          <w:tcPr>
            <w:tcW w:w="2121" w:type="dxa"/>
            <w:shd w:val="clear" w:color="auto" w:fill="auto"/>
          </w:tcPr>
          <w:p w:rsidR="00923612" w:rsidRPr="002D5BD2" w:rsidRDefault="00923612" w:rsidP="006C5C0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SimSun" w:hAnsi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2D5BD2">
              <w:rPr>
                <w:rFonts w:ascii="Times New Roman" w:eastAsia="SimSu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Terphenyl</w:t>
            </w:r>
            <w:proofErr w:type="spellEnd"/>
            <w:r w:rsidRPr="002D5BD2">
              <w:rPr>
                <w:rFonts w:ascii="Times New Roman" w:eastAsia="SimSu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-based reversible receptor with </w:t>
            </w:r>
            <w:proofErr w:type="spellStart"/>
            <w:r w:rsidRPr="002D5BD2">
              <w:rPr>
                <w:rFonts w:ascii="Times New Roman" w:eastAsia="SimSu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pyrene</w:t>
            </w:r>
            <w:proofErr w:type="spellEnd"/>
            <w:r w:rsidRPr="002D5BD2">
              <w:rPr>
                <w:rFonts w:ascii="Times New Roman" w:eastAsia="SimSu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2D5BD2">
              <w:rPr>
                <w:rFonts w:ascii="Times New Roman" w:eastAsia="SimSu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quinoline</w:t>
            </w:r>
            <w:proofErr w:type="spellEnd"/>
            <w:r w:rsidRPr="002D5BD2">
              <w:rPr>
                <w:rFonts w:ascii="Times New Roman" w:eastAsia="SimSu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 as the </w:t>
            </w:r>
            <w:proofErr w:type="spellStart"/>
            <w:r w:rsidRPr="002D5BD2">
              <w:rPr>
                <w:rFonts w:ascii="Times New Roman" w:eastAsia="SimSu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fluorophores</w:t>
            </w:r>
            <w:proofErr w:type="spellEnd"/>
          </w:p>
        </w:tc>
        <w:tc>
          <w:tcPr>
            <w:tcW w:w="4431" w:type="dxa"/>
          </w:tcPr>
          <w:p w:rsidR="00923612" w:rsidRPr="002D5BD2" w:rsidRDefault="00923612" w:rsidP="006C5C0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SimSun" w:hAnsi="Times New Roman"/>
                <w:i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304415" cy="1620520"/>
                  <wp:effectExtent l="19050" t="0" r="635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15" cy="162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  <w:vAlign w:val="center"/>
          </w:tcPr>
          <w:p w:rsidR="00923612" w:rsidRPr="008518C3" w:rsidRDefault="00D83F7A" w:rsidP="006C5C0C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SimSun" w:hAnsi="Times New Roman"/>
                <w:iCs/>
                <w:color w:val="FF0000"/>
                <w:sz w:val="20"/>
                <w:szCs w:val="20"/>
                <w:shd w:val="clear" w:color="auto" w:fill="FFFFFF"/>
              </w:rPr>
            </w:pPr>
            <w:hyperlink r:id="rId21" w:history="1">
              <w:r w:rsidR="00923612" w:rsidRPr="00D00C3D">
                <w:rPr>
                  <w:rStyle w:val="Hyperlink"/>
                  <w:rFonts w:ascii="Times New Roman" w:eastAsia="SimSun" w:hAnsi="Times New Roman"/>
                  <w:iCs/>
                  <w:sz w:val="20"/>
                  <w:szCs w:val="20"/>
                  <w:shd w:val="clear" w:color="auto" w:fill="FFFFFF"/>
                </w:rPr>
                <w:t>[91]</w:t>
              </w:r>
            </w:hyperlink>
          </w:p>
        </w:tc>
      </w:tr>
    </w:tbl>
    <w:p w:rsidR="00622069" w:rsidRDefault="00622069"/>
    <w:sectPr w:rsidR="00622069" w:rsidSect="00622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923612"/>
    <w:rsid w:val="004457B8"/>
    <w:rsid w:val="004F780A"/>
    <w:rsid w:val="00622069"/>
    <w:rsid w:val="00923612"/>
    <w:rsid w:val="00D00C3D"/>
    <w:rsid w:val="00D8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6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61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0C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ncbi.nlm.nih.gov/pubmed/17824650" TargetMode="External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hyperlink" Target="https://www.ncbi.nlm.nih.gov/pubmed/19877709" TargetMode="External"/><Relationship Id="rId7" Type="http://schemas.openxmlformats.org/officeDocument/2006/relationships/hyperlink" Target="https://www.ncbi.nlm.nih.gov/pubmed/17061899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www.ncbi.nlm.nih.gov/pubmed/16287282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%5b86%5d" TargetMode="External"/><Relationship Id="rId5" Type="http://schemas.openxmlformats.org/officeDocument/2006/relationships/hyperlink" Target="https://www.ncbi.nlm.nih.gov/pubmed/17061899" TargetMode="External"/><Relationship Id="rId15" Type="http://schemas.openxmlformats.org/officeDocument/2006/relationships/hyperlink" Target="https://www.ncbi.nlm.nih.gov/pubmed/14624563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nopr.niscair.res.in/handle/123456789/18196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ncbi.nlm.nih.gov/pubmed/18648672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171</Words>
  <Characters>976</Characters>
  <Application>Microsoft Office Word</Application>
  <DocSecurity>0</DocSecurity>
  <Lines>8</Lines>
  <Paragraphs>2</Paragraphs>
  <ScaleCrop>false</ScaleCrop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 WEB</dc:creator>
  <cp:lastModifiedBy>Microsoft</cp:lastModifiedBy>
  <cp:revision>3</cp:revision>
  <dcterms:created xsi:type="dcterms:W3CDTF">2018-04-13T07:26:00Z</dcterms:created>
  <dcterms:modified xsi:type="dcterms:W3CDTF">2018-04-30T11:41:00Z</dcterms:modified>
</cp:coreProperties>
</file>