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31E28" w14:textId="77777777" w:rsidR="00D932E8" w:rsidRPr="00D932E8" w:rsidRDefault="00D932E8" w:rsidP="00D932E8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932E8">
        <w:rPr>
          <w:rFonts w:ascii="Times New Roman" w:hAnsi="Times New Roman"/>
          <w:b/>
          <w:color w:val="000000" w:themeColor="text1"/>
          <w:sz w:val="20"/>
          <w:szCs w:val="20"/>
        </w:rPr>
        <w:t xml:space="preserve">Table 1: </w:t>
      </w:r>
      <w:r w:rsidRPr="00D932E8">
        <w:rPr>
          <w:rFonts w:ascii="Times New Roman" w:hAnsi="Times New Roman"/>
          <w:color w:val="000000" w:themeColor="text1"/>
          <w:sz w:val="20"/>
          <w:szCs w:val="20"/>
        </w:rPr>
        <w:t>Patient Characteristics for MRSA and non-MRSA Groups.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2050"/>
        <w:gridCol w:w="2072"/>
        <w:gridCol w:w="980"/>
      </w:tblGrid>
      <w:tr w:rsidR="00D932E8" w:rsidRPr="00D932E8" w14:paraId="5431F7A5" w14:textId="77777777" w:rsidTr="00D932E8">
        <w:trPr>
          <w:trHeight w:val="45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98AF9C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3B95CDA9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Characteristic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FAC00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MRSA</w:t>
            </w:r>
          </w:p>
          <w:p w14:paraId="77767382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(n = 31)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A37A4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Non-MRSA</w:t>
            </w:r>
          </w:p>
          <w:p w14:paraId="52755A54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(n = 109)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3ADA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4539C471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p-value</w:t>
            </w:r>
          </w:p>
        </w:tc>
      </w:tr>
      <w:tr w:rsidR="00D932E8" w:rsidRPr="00D932E8" w14:paraId="005C38A3" w14:textId="77777777" w:rsidTr="00D932E8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6518E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Age, mean ± SD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37B8B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58.7 ± 16.7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5DDC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 ± 17.3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89D03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0.66</w:t>
            </w:r>
          </w:p>
        </w:tc>
      </w:tr>
      <w:tr w:rsidR="00D932E8" w:rsidRPr="00D932E8" w14:paraId="785584ED" w14:textId="77777777" w:rsidTr="00D932E8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6FB2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Female sex, n (%)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AFF7F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 (54.8)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685A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35 (32.1)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82DE4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0.03</w:t>
            </w:r>
          </w:p>
        </w:tc>
      </w:tr>
      <w:tr w:rsidR="00D932E8" w:rsidRPr="00D932E8" w14:paraId="45A55ADC" w14:textId="77777777" w:rsidTr="00D932E8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9771B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Admitted from, n (%)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AF5CA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41BF3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23C0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D932E8" w:rsidRPr="00D932E8" w14:paraId="6FF7BC3E" w14:textId="77777777" w:rsidTr="00D932E8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B8927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Home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99834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 (41.9)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0C043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 (43.1)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74C0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0.22</w:t>
            </w:r>
          </w:p>
        </w:tc>
      </w:tr>
      <w:tr w:rsidR="00D932E8" w:rsidRPr="00D932E8" w14:paraId="09DB4EF8" w14:textId="77777777" w:rsidTr="00D932E8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D9634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OSH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81026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 (22.6)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051AE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 (29.4)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4BD1" w14:textId="77777777" w:rsidR="00D932E8" w:rsidRPr="00D932E8" w:rsidRDefault="00D932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D932E8" w:rsidRPr="00D932E8" w14:paraId="08EAC62C" w14:textId="77777777" w:rsidTr="00D932E8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142DB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LTACH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E9F54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(6.5)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33633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 (3.7)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336D0" w14:textId="77777777" w:rsidR="00D932E8" w:rsidRPr="00D932E8" w:rsidRDefault="00D932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D932E8" w:rsidRPr="00D932E8" w14:paraId="6590FB51" w14:textId="77777777" w:rsidTr="00D932E8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13C29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SNF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DB0E2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(3.2)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7AC96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 (4.6)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4D235" w14:textId="77777777" w:rsidR="00D932E8" w:rsidRPr="00D932E8" w:rsidRDefault="00D932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D932E8" w:rsidRPr="00D932E8" w14:paraId="15103469" w14:textId="77777777" w:rsidTr="00D932E8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637E2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NH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A8A55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(6.5)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99F51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 (0)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1C85B" w14:textId="77777777" w:rsidR="00D932E8" w:rsidRPr="00D932E8" w:rsidRDefault="00D932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D932E8" w:rsidRPr="00D932E8" w14:paraId="4AAFAE2D" w14:textId="77777777" w:rsidTr="00D932E8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7629C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Other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EB291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 (19.3)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551D9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(19.3)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1BE55" w14:textId="77777777" w:rsidR="00D932E8" w:rsidRPr="00D932E8" w:rsidRDefault="00D932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D932E8" w:rsidRPr="00D932E8" w14:paraId="1B2A108D" w14:textId="77777777" w:rsidTr="00D932E8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9D262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Reason for ICU admission, (n%)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D1DF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0A70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4DE4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D932E8" w:rsidRPr="00D932E8" w14:paraId="7A0A141A" w14:textId="77777777" w:rsidTr="00D932E8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9BA47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Post-operative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C1374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 (29)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324ED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 (22)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C857E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0.61</w:t>
            </w:r>
          </w:p>
        </w:tc>
      </w:tr>
      <w:tr w:rsidR="00D932E8" w:rsidRPr="00D932E8" w14:paraId="66741B4A" w14:textId="77777777" w:rsidTr="00D932E8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227C6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Trauma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CBA5D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 (12.9)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636C3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 (16.5)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9A6D" w14:textId="77777777" w:rsidR="00D932E8" w:rsidRPr="00D932E8" w:rsidRDefault="00D932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D932E8" w:rsidRPr="00D932E8" w14:paraId="78CBBB5C" w14:textId="77777777" w:rsidTr="00D932E8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7E1F8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Hypotension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492C7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 (0)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FB229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 (5.5)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2AEE1" w14:textId="77777777" w:rsidR="00D932E8" w:rsidRPr="00D932E8" w:rsidRDefault="00D932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D932E8" w:rsidRPr="00D932E8" w14:paraId="7D5C1F78" w14:textId="77777777" w:rsidTr="00D932E8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FBF85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Sepsis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317FA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 (9.7)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B9050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 (4.6)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C1346" w14:textId="77777777" w:rsidR="00D932E8" w:rsidRPr="00D932E8" w:rsidRDefault="00D932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D932E8" w:rsidRPr="00D932E8" w14:paraId="48812C8A" w14:textId="77777777" w:rsidTr="00D932E8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043E4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Respiratory failure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96110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(3.2)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D777C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 (3.7)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D8D43" w14:textId="77777777" w:rsidR="00D932E8" w:rsidRPr="00D932E8" w:rsidRDefault="00D932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D932E8" w:rsidRPr="00D932E8" w14:paraId="4B795469" w14:textId="77777777" w:rsidTr="00D932E8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684E0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Other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43795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 (45.2)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4F710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 (47.7)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19E6" w14:textId="77777777" w:rsidR="00D932E8" w:rsidRPr="00D932E8" w:rsidRDefault="00D932E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D932E8" w:rsidRPr="00D932E8" w14:paraId="41B932F7" w14:textId="77777777" w:rsidTr="00D932E8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82168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Immunosuppression, n (%)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63D6B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(3.2)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EF2E9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(0.92)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9A198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0.40</w:t>
            </w:r>
          </w:p>
        </w:tc>
      </w:tr>
      <w:tr w:rsidR="00D932E8" w:rsidRPr="00D932E8" w14:paraId="4C74CECA" w14:textId="77777777" w:rsidTr="00D932E8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4F309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Chest wall injury/trauma, n (%)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CA126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 (16.1)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EF277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 (22)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899E6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0.62</w:t>
            </w:r>
          </w:p>
        </w:tc>
      </w:tr>
      <w:tr w:rsidR="00D932E8" w:rsidRPr="00D932E8" w14:paraId="269918FB" w14:textId="77777777" w:rsidTr="00D932E8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E0B1A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Active smoker, n (%)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CB79D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 (9.7)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CF3B4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 (11)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E08EB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&gt; 0.99</w:t>
            </w:r>
          </w:p>
        </w:tc>
      </w:tr>
      <w:tr w:rsidR="00D932E8" w:rsidRPr="00D932E8" w14:paraId="72112466" w14:textId="77777777" w:rsidTr="00D932E8">
        <w:trPr>
          <w:trHeight w:val="18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02774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History of MDROs, n (%)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677EA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 (22.6)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31FA0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 (9.2)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1323C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0.06</w:t>
            </w:r>
          </w:p>
        </w:tc>
      </w:tr>
      <w:tr w:rsidR="00D932E8" w:rsidRPr="00D932E8" w14:paraId="375E9911" w14:textId="77777777" w:rsidTr="00D932E8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E5FF5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History of IV drug use, n (%)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3FA11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 (0)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D43A1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(0.92)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84F14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&gt; 0.99</w:t>
            </w:r>
          </w:p>
        </w:tc>
      </w:tr>
      <w:tr w:rsidR="00D932E8" w:rsidRPr="00D932E8" w14:paraId="113CB4D1" w14:textId="77777777" w:rsidTr="00D932E8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3031B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History of skin abscesses/cellulitis, n (%)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B0C29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 (12.9)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E4335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bookmarkStart w:id="0" w:name="_GoBack"/>
            <w:bookmarkEnd w:id="0"/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(10.1)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51893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0.74</w:t>
            </w:r>
          </w:p>
        </w:tc>
      </w:tr>
      <w:tr w:rsidR="00D932E8" w:rsidRPr="00D932E8" w14:paraId="52C46057" w14:textId="77777777" w:rsidTr="00D932E8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181AD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History of MRSA from any source, n (%)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8BC31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 (16.1)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85E51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 (4.6)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7444F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0.04</w:t>
            </w:r>
          </w:p>
        </w:tc>
      </w:tr>
      <w:tr w:rsidR="00D932E8" w:rsidRPr="00D932E8" w14:paraId="406FBE14" w14:textId="77777777" w:rsidTr="00D932E8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0DB0C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Baseline SOFA, median [IQR]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3559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 [2-8]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76F0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 [1-7]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ECCB4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0.81</w:t>
            </w:r>
          </w:p>
        </w:tc>
      </w:tr>
      <w:tr w:rsidR="00D932E8" w:rsidRPr="00D932E8" w14:paraId="47BA5000" w14:textId="77777777" w:rsidTr="00D932E8">
        <w:trPr>
          <w:trHeight w:val="2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BD0F2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Charlson</w:t>
            </w:r>
            <w:proofErr w:type="spellEnd"/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Comorbidity Index, median [IQR]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B98ED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[0-4]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67ABE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 [0-3]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F78CE" w14:textId="77777777" w:rsidR="00D932E8" w:rsidRPr="00D932E8" w:rsidRDefault="00D932E8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932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0.87</w:t>
            </w:r>
          </w:p>
        </w:tc>
      </w:tr>
    </w:tbl>
    <w:p w14:paraId="519BEFAF" w14:textId="77777777" w:rsidR="00D932E8" w:rsidRPr="00D932E8" w:rsidRDefault="00D932E8" w:rsidP="00D932E8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2D33C006" w14:textId="77777777" w:rsidR="00885572" w:rsidRPr="00885572" w:rsidRDefault="00885572" w:rsidP="0088557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  <w:lang w:val="en-US"/>
        </w:rPr>
      </w:pPr>
      <w:r w:rsidRPr="00885572">
        <w:rPr>
          <w:rFonts w:ascii="Times New Roman" w:eastAsiaTheme="minorHAnsi" w:hAnsi="Times New Roman"/>
          <w:color w:val="000000"/>
          <w:sz w:val="18"/>
          <w:szCs w:val="18"/>
          <w:lang w:val="en-US"/>
        </w:rPr>
        <w:t xml:space="preserve">OSH: Outside hospital; LTACH: Long term acute care hospital; SNF: Skilled nursing facility; NH: Nursing home; MDRO: Multidrug resistant organism; IV: Intravenous; MRSA: Methicillin resistant </w:t>
      </w:r>
      <w:r w:rsidRPr="00885572">
        <w:rPr>
          <w:rFonts w:ascii="Times New Roman" w:eastAsiaTheme="minorHAnsi" w:hAnsi="Times New Roman"/>
          <w:i/>
          <w:iCs/>
          <w:color w:val="000000"/>
          <w:sz w:val="18"/>
          <w:szCs w:val="18"/>
          <w:lang w:val="en-US"/>
        </w:rPr>
        <w:t>Staphylococcus aureus</w:t>
      </w:r>
      <w:r w:rsidRPr="00885572">
        <w:rPr>
          <w:rFonts w:ascii="Times New Roman" w:eastAsiaTheme="minorHAnsi" w:hAnsi="Times New Roman"/>
          <w:color w:val="000000"/>
          <w:sz w:val="18"/>
          <w:szCs w:val="18"/>
          <w:lang w:val="en-US"/>
        </w:rPr>
        <w:t>; SOFA: Sequential organ failure assessment.</w:t>
      </w:r>
    </w:p>
    <w:p w14:paraId="6646E4B0" w14:textId="53242888" w:rsidR="00D932E8" w:rsidRPr="00D932E8" w:rsidRDefault="00D932E8" w:rsidP="00D932E8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932E8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14:paraId="48C02527" w14:textId="77777777" w:rsidR="008225CA" w:rsidRPr="00D932E8" w:rsidRDefault="008225CA">
      <w:pPr>
        <w:rPr>
          <w:color w:val="000000" w:themeColor="text1"/>
        </w:rPr>
      </w:pPr>
    </w:p>
    <w:sectPr w:rsidR="008225CA" w:rsidRPr="00D932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932E8"/>
    <w:rsid w:val="00417A55"/>
    <w:rsid w:val="008225CA"/>
    <w:rsid w:val="00885572"/>
    <w:rsid w:val="00953463"/>
    <w:rsid w:val="00D9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AC62E"/>
  <w15:chartTrackingRefBased/>
  <w15:docId w15:val="{681F1D86-C391-41B2-A037-D0F1EE117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2E8"/>
    <w:rPr>
      <w:rFonts w:ascii="Calibri" w:eastAsia="Calibri" w:hAnsi="Calibri" w:cs="Times New Roma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74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SRO WEB</dc:creator>
  <cp:keywords/>
  <dc:description/>
  <cp:lastModifiedBy>swathi mudisetti</cp:lastModifiedBy>
  <cp:revision>2</cp:revision>
  <dcterms:created xsi:type="dcterms:W3CDTF">2019-04-03T12:00:00Z</dcterms:created>
  <dcterms:modified xsi:type="dcterms:W3CDTF">2019-04-15T08:59:00Z</dcterms:modified>
</cp:coreProperties>
</file>