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55" w:rsidRDefault="00871955" w:rsidP="0087195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21B7B">
        <w:rPr>
          <w:rFonts w:ascii="Times New Roman" w:hAnsi="Times New Roman"/>
          <w:b/>
          <w:bCs/>
          <w:sz w:val="20"/>
          <w:szCs w:val="20"/>
        </w:rPr>
        <w:t>Supplementary Table 2:</w:t>
      </w:r>
      <w:r w:rsidRPr="00F21B7B">
        <w:rPr>
          <w:rFonts w:ascii="Times New Roman" w:hAnsi="Times New Roman"/>
          <w:sz w:val="20"/>
          <w:szCs w:val="20"/>
        </w:rPr>
        <w:t xml:space="preserve"> </w:t>
      </w:r>
      <w:r w:rsidRPr="00F21B7B">
        <w:rPr>
          <w:rFonts w:ascii="Times New Roman" w:hAnsi="Times New Roman"/>
          <w:sz w:val="20"/>
          <w:szCs w:val="20"/>
        </w:rPr>
        <w:tab/>
        <w:t>Wound healing gene arrays.</w:t>
      </w:r>
    </w:p>
    <w:tbl>
      <w:tblPr>
        <w:tblW w:w="8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4"/>
        <w:gridCol w:w="1474"/>
        <w:gridCol w:w="5331"/>
      </w:tblGrid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Mm.213025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Acta2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alpha 2, smooth muscle, aorta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Mm.686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Actc1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alpha, cardiac muscle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Mm.309336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Angpt1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Angiopoietin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Mm.867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Ccl12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Mm.341574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Ccl7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7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Mm.4861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Cd40lg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CD40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Mm.35605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Cadherin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Mm.297859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Col14a1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XIV,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Mm.277735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I,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Mm.277792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Col1a2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I, alpha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Mm.249555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Col3a1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III,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Mm.738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Col4a1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IV,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Mm.389135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Col4a3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IV, alpha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Mm.7281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Col5a1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V,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Mm.10299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Col5a2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V, alpha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Mm.334994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Col5a3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Collagen, type V, alpha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Mm.4922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Csf2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Colony stimulating factor 2 (granulocyte-macrophage)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Mm.1238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Csf3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Colony stimulating factor 3 (granulocyte)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Mm.390287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Ctgf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Connective tissue growth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Mm.291928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Ctnnb1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Catenin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cadherin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associated protein), beta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Mm.4858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Ctsg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Cathepsin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G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Mm.272085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Ctsk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Cathepsin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K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C20C89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Mm.930</w:t>
            </w:r>
            <w:r w:rsidR="00871955"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Ctsl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Cathepsin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Mm.21013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Cxcl1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(C-X-C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Mm.131723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Cxcl11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(C-X-C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Mm.244289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Cxcl3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(C-X-C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Mm.4660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Cxcl5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Chemokine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(C-X-C motif)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ligand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5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Mm.252481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Egf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Epidermal growth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Mm.8534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Egfr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Epidermal growth factor receptor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Mm.235105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F13a1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Coagulation factor XIII, A1 subunit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Mm.273188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Coagulation factor III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Mm.88793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Fga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Fibrinogen alpha chain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Mm.317323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Fgf10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Fibroblast growth factor 10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Mm.473689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Fgf2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Fibroblast growth factor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Mm.330557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Fgf7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Fibroblast growth factor 7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Mm.289681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Hbegf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Heparin-binding EGF-like growth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Mm.267078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Hgf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Hepatocyte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growth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Mm.240327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Ifng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Interferon gamma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Mm.268521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Insulin-like growth factor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Mm.874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Il10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10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Mm.222830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Il1b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1 beta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Mm.14190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Mm.276360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Il4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4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Mm.1019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Il6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6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Mm.4364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Il6st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Interleukin 6 signal transducer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Mm.482186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Mm.5007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Mm.57035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Mm.31903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Itga4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4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Mm.16234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Itga5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5 (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fibronectin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receptor alpha)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Mm.225096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Itga6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6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C20C89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Mm.227</w:t>
            </w:r>
            <w:r w:rsidR="00871955"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Itgav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alpha V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Mm.263396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Itgb1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beta 1 (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fibronectin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receptor beta)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Mm.87150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Itgb3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beta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Mm.6424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Itgb5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beta 5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Mm.98193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Itgb6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beta 6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Mm.196581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Mapk1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Mitogen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-activated protein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Mm.8385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Mapk3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Mitogen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-activated protein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Mm.2326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Macrophage migration inhibitory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Mm.156952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Mmp1a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Matrix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metallopeptidase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1a (interstitial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collagenase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Mm.29564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Matrix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metallopeptidase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Mm.4825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Mmp7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Matrix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metallopeptidase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7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Mm.4406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Matrix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metallopeptidase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9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Mm.2675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Pdgfa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Platelet derived growth factor, alpha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Mm.154660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Plat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Plasminogen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activator, tissue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Mm.4183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Plau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Plasminogen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activator,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urokinase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Mm.1359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Plaur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Plasminogen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activator,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urokinase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receptor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Mm.971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Plg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Plasminogen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Mm.245395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Pten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Phosphatase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tensin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homolog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Mm.292547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Ptgs2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Prostaglandin-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endoperoxide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synthase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Mm.292510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Rac1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RAS-related C3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botulinum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substrate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Mm.757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Rhoa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Ras homolog gene family, member 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Mm.250422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 xml:space="preserve">Serpine1 </w:t>
            </w:r>
          </w:p>
        </w:tc>
        <w:tc>
          <w:tcPr>
            <w:tcW w:w="5319" w:type="dxa"/>
            <w:shd w:val="clear" w:color="auto" w:fill="auto"/>
            <w:vAlign w:val="bottom"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 xml:space="preserve">Serine (or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cysteine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 xml:space="preserve">) peptidase inhibitor,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clade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 xml:space="preserve"> E, member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Mm.249934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Signal transducer and activator of transcription 3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Mm.283283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Tagln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Transgelin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Mm.137222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Tgfa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Transforming growth factor alpha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Mm.248380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Transforming growth factor, beta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Mm.200775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Tgfbr3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Transforming growth factor, beta receptor III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Mm.8245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Tissue inhibitor of metalloproteinase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Mm.1293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Tnf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Tumor necrosis factor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Mm.282184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Vegfa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Vascular endothelial growth factor 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Mm.3667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Vtn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Vitronectin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Mm.10222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Wisp1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WNT1 inducible signaling pathway protein 1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Mm.287544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Wnt5a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Wingless-related MMTV integration site 5A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Mm.328431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Actb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Actin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beta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Mm.163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B2m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Beta-2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microglobulin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Mm.343110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Glyceraldehyde-3-phosphate 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dehydrogenase</w:t>
            </w:r>
            <w:proofErr w:type="spellEnd"/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Mm.3317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Gusb</w:t>
            </w:r>
            <w:proofErr w:type="spellEnd"/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Glucuronidase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beta</w:t>
            </w:r>
          </w:p>
        </w:tc>
      </w:tr>
      <w:tr w:rsidR="00871955" w:rsidRPr="00F21B7B" w:rsidTr="00E85FF6">
        <w:trPr>
          <w:trHeight w:val="300"/>
        </w:trPr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Mm.2180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Hsp90ab1</w:t>
            </w:r>
          </w:p>
        </w:tc>
        <w:tc>
          <w:tcPr>
            <w:tcW w:w="5319" w:type="dxa"/>
            <w:shd w:val="clear" w:color="auto" w:fill="auto"/>
            <w:noWrap/>
            <w:vAlign w:val="bottom"/>
            <w:hideMark/>
          </w:tcPr>
          <w:p w:rsidR="00871955" w:rsidRPr="00F21B7B" w:rsidRDefault="00871955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Heat shock protein 90 alpha (</w:t>
            </w:r>
            <w:proofErr w:type="spellStart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cytosolic</w:t>
            </w:r>
            <w:proofErr w:type="spellEnd"/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), class B member 1</w:t>
            </w:r>
          </w:p>
        </w:tc>
      </w:tr>
    </w:tbl>
    <w:p w:rsidR="004D2A2C" w:rsidRDefault="004D2A2C"/>
    <w:sectPr w:rsidR="004D2A2C" w:rsidSect="004D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71955"/>
    <w:rsid w:val="002C5895"/>
    <w:rsid w:val="004D2A2C"/>
    <w:rsid w:val="00871955"/>
    <w:rsid w:val="00C2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3406</Characters>
  <Application>Microsoft Office Word</Application>
  <DocSecurity>0</DocSecurity>
  <Lines>28</Lines>
  <Paragraphs>7</Paragraphs>
  <ScaleCrop>false</ScaleCrop>
  <Company>Microsoft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Microsoft</cp:lastModifiedBy>
  <cp:revision>2</cp:revision>
  <dcterms:created xsi:type="dcterms:W3CDTF">2018-05-26T09:11:00Z</dcterms:created>
  <dcterms:modified xsi:type="dcterms:W3CDTF">2018-05-29T11:55:00Z</dcterms:modified>
</cp:coreProperties>
</file>